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B03E" w14:textId="1B6B8DD9" w:rsidR="00F93546" w:rsidRPr="00F30A1D" w:rsidRDefault="00B41252" w:rsidP="00F93546">
      <w:pPr>
        <w:spacing w:line="240" w:lineRule="auto"/>
        <w:rPr>
          <w:rFonts w:ascii="Times New Roman" w:eastAsia="Times New Roman" w:hAnsi="Times New Roman" w:cs="Times New Roman"/>
          <w:sz w:val="24"/>
          <w:szCs w:val="24"/>
        </w:rPr>
      </w:pPr>
      <w:r>
        <w:rPr>
          <w:lang w:eastAsia="ru-RU"/>
        </w:rPr>
        <w:tab/>
      </w:r>
      <w:r w:rsidR="00F93546" w:rsidRPr="00F30A1D">
        <w:rPr>
          <w:rFonts w:ascii="Times New Roman" w:eastAsia="Times New Roman" w:hAnsi="Times New Roman" w:cs="Times New Roman"/>
          <w:sz w:val="24"/>
          <w:szCs w:val="24"/>
        </w:rPr>
        <w:t xml:space="preserve">                                                                                                              </w:t>
      </w:r>
    </w:p>
    <w:p w14:paraId="529FF286" w14:textId="23BF7522" w:rsid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sz w:val="24"/>
          <w:szCs w:val="24"/>
        </w:rPr>
        <w:t xml:space="preserve"> </w:t>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000E46A6">
        <w:rPr>
          <w:rFonts w:ascii="Times New Roman" w:eastAsia="Times New Roman" w:hAnsi="Times New Roman" w:cs="Times New Roman"/>
          <w:sz w:val="24"/>
          <w:szCs w:val="24"/>
        </w:rPr>
        <w:t>03 березня 2026 року</w:t>
      </w:r>
      <w:r w:rsidRPr="00F30A1D">
        <w:rPr>
          <w:rFonts w:ascii="Times New Roman" w:eastAsia="Times New Roman" w:hAnsi="Times New Roman" w:cs="Times New Roman"/>
          <w:sz w:val="24"/>
          <w:szCs w:val="24"/>
        </w:rPr>
        <w:t xml:space="preserve">. </w:t>
      </w:r>
      <w:r w:rsidRPr="00F30A1D">
        <w:rPr>
          <w:rFonts w:ascii="Times New Roman" w:eastAsia="Times New Roman" w:hAnsi="Times New Roman" w:cs="Times New Roman"/>
          <w:b/>
          <w:sz w:val="24"/>
          <w:szCs w:val="24"/>
        </w:rPr>
        <w:t xml:space="preserve"> </w:t>
      </w:r>
    </w:p>
    <w:p w14:paraId="5F974A95" w14:textId="082D72F6" w:rsidR="00F93546" w:rsidRP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b/>
          <w:sz w:val="24"/>
          <w:szCs w:val="24"/>
        </w:rPr>
        <w:t xml:space="preserve">    </w:t>
      </w:r>
    </w:p>
    <w:p w14:paraId="25462C71" w14:textId="295D8CB0" w:rsidR="00F93546" w:rsidRPr="0090547B" w:rsidRDefault="00F93546" w:rsidP="00BD5289">
      <w:pPr>
        <w:jc w:val="both"/>
        <w:rPr>
          <w:rFonts w:ascii="Times New Roman" w:hAnsi="Times New Roman" w:cs="Times New Roman"/>
          <w:sz w:val="28"/>
          <w:szCs w:val="28"/>
        </w:rPr>
      </w:pPr>
      <w:r w:rsidRPr="0090547B">
        <w:rPr>
          <w:rFonts w:ascii="Times New Roman" w:eastAsia="Times New Roman" w:hAnsi="Times New Roman" w:cs="Times New Roman"/>
          <w:b/>
          <w:sz w:val="24"/>
          <w:szCs w:val="24"/>
        </w:rPr>
        <w:t>ПРО</w:t>
      </w:r>
      <w:r>
        <w:rPr>
          <w:rFonts w:ascii="Times New Roman" w:eastAsia="Times New Roman" w:hAnsi="Times New Roman" w:cs="Times New Roman"/>
          <w:b/>
          <w:sz w:val="24"/>
          <w:szCs w:val="24"/>
        </w:rPr>
        <w:t>Є</w:t>
      </w:r>
      <w:r w:rsidRPr="0090547B">
        <w:rPr>
          <w:rFonts w:ascii="Times New Roman" w:eastAsia="Times New Roman" w:hAnsi="Times New Roman" w:cs="Times New Roman"/>
          <w:b/>
          <w:sz w:val="24"/>
          <w:szCs w:val="24"/>
        </w:rPr>
        <w:t>КТ</w:t>
      </w:r>
      <w:r w:rsidRPr="0090547B">
        <w:rPr>
          <w:rFonts w:ascii="Times New Roman" w:eastAsia="Times New Roman" w:hAnsi="Times New Roman" w:cs="Times New Roman"/>
          <w:sz w:val="24"/>
          <w:szCs w:val="24"/>
        </w:rPr>
        <w:t xml:space="preserve">: </w:t>
      </w:r>
      <w:r w:rsidR="00314118">
        <w:rPr>
          <w:rFonts w:ascii="Times New Roman" w:eastAsia="Times New Roman" w:hAnsi="Times New Roman" w:cs="Times New Roman"/>
          <w:sz w:val="24"/>
          <w:szCs w:val="24"/>
        </w:rPr>
        <w:t>п</w:t>
      </w:r>
      <w:r w:rsidR="00262A31">
        <w:rPr>
          <w:rFonts w:ascii="Times New Roman" w:eastAsia="Times New Roman" w:hAnsi="Times New Roman" w:cs="Times New Roman"/>
          <w:sz w:val="24"/>
          <w:szCs w:val="24"/>
        </w:rPr>
        <w:t xml:space="preserve">о створенню умов для проведення спектру імуногематологічних досліджень новітнім методом колонкової аглютинації на базі відділення </w:t>
      </w:r>
      <w:r w:rsidR="00262A31" w:rsidRPr="00AB05FF">
        <w:rPr>
          <w:rFonts w:ascii="Times New Roman" w:eastAsia="Times New Roman" w:hAnsi="Times New Roman" w:cs="Times New Roman"/>
          <w:sz w:val="24"/>
          <w:szCs w:val="24"/>
        </w:rPr>
        <w:t>"Центр</w:t>
      </w:r>
      <w:r w:rsidR="00262A31">
        <w:rPr>
          <w:rFonts w:ascii="Times New Roman" w:eastAsia="Times New Roman" w:hAnsi="Times New Roman" w:cs="Times New Roman"/>
          <w:sz w:val="24"/>
          <w:szCs w:val="24"/>
        </w:rPr>
        <w:t xml:space="preserve"> </w:t>
      </w:r>
      <w:r w:rsidR="00262A31" w:rsidRPr="00AB05FF">
        <w:rPr>
          <w:rFonts w:ascii="Times New Roman" w:eastAsia="Times New Roman" w:hAnsi="Times New Roman" w:cs="Times New Roman"/>
          <w:sz w:val="24"/>
          <w:szCs w:val="24"/>
        </w:rPr>
        <w:t>реконструктивної та пластичної хірургії"</w:t>
      </w:r>
      <w:r w:rsidR="00262A31">
        <w:rPr>
          <w:rFonts w:ascii="Times New Roman" w:eastAsia="Times New Roman" w:hAnsi="Times New Roman" w:cs="Times New Roman"/>
          <w:sz w:val="24"/>
          <w:szCs w:val="24"/>
        </w:rPr>
        <w:t xml:space="preserve">  </w:t>
      </w:r>
      <w:r w:rsidR="00262A31" w:rsidRPr="005A1B4A">
        <w:rPr>
          <w:rFonts w:ascii="Times New Roman" w:eastAsia="Times New Roman" w:hAnsi="Times New Roman" w:cs="Times New Roman"/>
          <w:bCs/>
          <w:sz w:val="24"/>
          <w:szCs w:val="24"/>
        </w:rPr>
        <w:t>Медичного центру Благодійної організації "Благодійний фонд "Суперлюди"</w:t>
      </w:r>
      <w:r w:rsidR="00262A31">
        <w:rPr>
          <w:rFonts w:ascii="Times New Roman" w:eastAsia="Times New Roman" w:hAnsi="Times New Roman" w:cs="Times New Roman"/>
          <w:bCs/>
          <w:sz w:val="24"/>
          <w:szCs w:val="24"/>
        </w:rPr>
        <w:t>, м. Винники.</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513"/>
      </w:tblGrid>
      <w:tr w:rsidR="00F93546" w:rsidRPr="00B8405D" w14:paraId="474244CF" w14:textId="77777777" w:rsidTr="00F93546">
        <w:tc>
          <w:tcPr>
            <w:tcW w:w="2972" w:type="dxa"/>
          </w:tcPr>
          <w:p w14:paraId="1023A0A1" w14:textId="77777777" w:rsidR="00F93546" w:rsidRPr="00B8405D" w:rsidRDefault="00F93546" w:rsidP="00580538">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Найменування</w:t>
            </w:r>
          </w:p>
        </w:tc>
        <w:tc>
          <w:tcPr>
            <w:tcW w:w="7513" w:type="dxa"/>
          </w:tcPr>
          <w:p w14:paraId="41D5EF18" w14:textId="77777777" w:rsidR="00F93546" w:rsidRPr="00B8405D" w:rsidRDefault="00F93546" w:rsidP="00580538">
            <w:pPr>
              <w:spacing w:line="240" w:lineRule="auto"/>
              <w:ind w:left="36"/>
              <w:jc w:val="center"/>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Зміст</w:t>
            </w:r>
          </w:p>
        </w:tc>
      </w:tr>
      <w:tr w:rsidR="00F93546" w:rsidRPr="00B8405D" w14:paraId="68B22D5D" w14:textId="77777777" w:rsidTr="00F93546">
        <w:trPr>
          <w:trHeight w:val="405"/>
        </w:trPr>
        <w:tc>
          <w:tcPr>
            <w:tcW w:w="2972" w:type="dxa"/>
          </w:tcPr>
          <w:p w14:paraId="545691EA" w14:textId="77777777" w:rsidR="00F93546" w:rsidRPr="00B8405D" w:rsidRDefault="00F93546" w:rsidP="00580538">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Замовник</w:t>
            </w:r>
          </w:p>
        </w:tc>
        <w:tc>
          <w:tcPr>
            <w:tcW w:w="7513" w:type="dxa"/>
          </w:tcPr>
          <w:p w14:paraId="18289A3F" w14:textId="77777777" w:rsidR="00F93546" w:rsidRPr="00B8405D" w:rsidRDefault="00F93546" w:rsidP="00580538">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БО «БФ «Суперлюди»</w:t>
            </w:r>
          </w:p>
        </w:tc>
      </w:tr>
      <w:tr w:rsidR="00262A31" w:rsidRPr="00B8405D" w14:paraId="424B81AB" w14:textId="77777777" w:rsidTr="00F93546">
        <w:tc>
          <w:tcPr>
            <w:tcW w:w="2972" w:type="dxa"/>
          </w:tcPr>
          <w:p w14:paraId="168337C2"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Об’єкт</w:t>
            </w:r>
          </w:p>
        </w:tc>
        <w:tc>
          <w:tcPr>
            <w:tcW w:w="7513" w:type="dxa"/>
          </w:tcPr>
          <w:p w14:paraId="42FEC154" w14:textId="75A4760C" w:rsidR="00262A31" w:rsidRPr="00B8405D" w:rsidRDefault="00262A31" w:rsidP="00262A31">
            <w:pPr>
              <w:spacing w:line="240" w:lineRule="auto"/>
              <w:ind w:left="36"/>
              <w:jc w:val="both"/>
              <w:rPr>
                <w:rFonts w:ascii="Times New Roman" w:eastAsia="Times New Roman" w:hAnsi="Times New Roman" w:cs="Times New Roman"/>
                <w:sz w:val="20"/>
                <w:szCs w:val="20"/>
              </w:rPr>
            </w:pPr>
            <w:r w:rsidRPr="005A1B4A">
              <w:rPr>
                <w:rFonts w:ascii="Times New Roman" w:eastAsia="Times New Roman" w:hAnsi="Times New Roman" w:cs="Times New Roman"/>
                <w:sz w:val="20"/>
                <w:szCs w:val="20"/>
              </w:rPr>
              <w:t xml:space="preserve">відділення "Центр реконструктивної та пластичної хірургії"  </w:t>
            </w:r>
            <w:r w:rsidRPr="005A1B4A">
              <w:rPr>
                <w:rFonts w:ascii="Times New Roman" w:eastAsia="Times New Roman" w:hAnsi="Times New Roman" w:cs="Times New Roman"/>
                <w:bCs/>
                <w:sz w:val="20"/>
                <w:szCs w:val="20"/>
              </w:rPr>
              <w:t>Медичного центру Благодійної організації "Благодійний фонд "Суперлюди", м. Винники.</w:t>
            </w:r>
          </w:p>
        </w:tc>
      </w:tr>
      <w:tr w:rsidR="00262A31" w:rsidRPr="00B8405D" w14:paraId="7BB28DFB" w14:textId="77777777" w:rsidTr="00B8405D">
        <w:trPr>
          <w:trHeight w:val="456"/>
        </w:trPr>
        <w:tc>
          <w:tcPr>
            <w:tcW w:w="2972" w:type="dxa"/>
          </w:tcPr>
          <w:p w14:paraId="65BA41E7"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Предмет закупівлі (поставки)</w:t>
            </w:r>
          </w:p>
        </w:tc>
        <w:tc>
          <w:tcPr>
            <w:tcW w:w="7513" w:type="dxa"/>
          </w:tcPr>
          <w:p w14:paraId="721FB0B7" w14:textId="15D31700" w:rsidR="00BD0361" w:rsidRPr="00BD0361" w:rsidRDefault="00BD0361" w:rsidP="00BD0361">
            <w:pPr>
              <w:numPr>
                <w:ilvl w:val="0"/>
                <w:numId w:val="48"/>
              </w:numPr>
              <w:spacing w:after="0"/>
              <w:jc w:val="both"/>
              <w:rPr>
                <w:rFonts w:ascii="Times New Roman" w:eastAsia="Times New Roman" w:hAnsi="Times New Roman" w:cs="Times New Roman"/>
                <w:color w:val="000000"/>
                <w:sz w:val="20"/>
                <w:szCs w:val="20"/>
                <w:lang w:eastAsia="ru-RU"/>
              </w:rPr>
            </w:pPr>
            <w:r w:rsidRPr="00BD0361">
              <w:rPr>
                <w:rFonts w:ascii="Times New Roman" w:eastAsia="Times New Roman" w:hAnsi="Times New Roman" w:cs="Times New Roman"/>
                <w:sz w:val="20"/>
                <w:szCs w:val="20"/>
              </w:rPr>
              <w:t>Поставка обладнання</w:t>
            </w:r>
            <w:r>
              <w:rPr>
                <w:rFonts w:ascii="Times New Roman" w:eastAsia="Times New Roman" w:hAnsi="Times New Roman" w:cs="Times New Roman"/>
                <w:sz w:val="20"/>
                <w:szCs w:val="20"/>
              </w:rPr>
              <w:t xml:space="preserve"> та розхідних матеріалів до нього:</w:t>
            </w:r>
          </w:p>
          <w:p w14:paraId="78E8C33E" w14:textId="77777777" w:rsidR="00BD0361" w:rsidRPr="00BD0361" w:rsidRDefault="00BD0361" w:rsidP="00BD0361">
            <w:pPr>
              <w:spacing w:after="0"/>
              <w:ind w:left="720"/>
              <w:jc w:val="both"/>
              <w:rPr>
                <w:rFonts w:ascii="Times New Roman" w:eastAsia="Times New Roman" w:hAnsi="Times New Roman" w:cs="Times New Roman"/>
                <w:color w:val="000000"/>
                <w:sz w:val="20"/>
                <w:szCs w:val="20"/>
                <w:lang w:eastAsia="ru-RU"/>
              </w:rPr>
            </w:pPr>
          </w:p>
          <w:p w14:paraId="0A7753C9" w14:textId="77777777" w:rsidR="00BD0361" w:rsidRPr="00BD0361" w:rsidRDefault="00BD0361" w:rsidP="00BD0361">
            <w:pPr>
              <w:pStyle w:val="af"/>
              <w:numPr>
                <w:ilvl w:val="0"/>
                <w:numId w:val="51"/>
              </w:numPr>
              <w:pBdr>
                <w:top w:val="nil"/>
                <w:left w:val="nil"/>
                <w:bottom w:val="nil"/>
                <w:right w:val="nil"/>
                <w:between w:val="nil"/>
              </w:pBdr>
              <w:spacing w:after="0"/>
              <w:jc w:val="both"/>
              <w:rPr>
                <w:rStyle w:val="af4"/>
                <w:rFonts w:ascii="Times New Roman" w:eastAsia="Times New Roman" w:hAnsi="Times New Roman" w:cs="Times New Roman"/>
                <w:sz w:val="20"/>
                <w:szCs w:val="20"/>
              </w:rPr>
            </w:pPr>
            <w:r w:rsidRPr="00BD0361">
              <w:rPr>
                <w:rStyle w:val="af4"/>
                <w:rFonts w:ascii="Times New Roman" w:hAnsi="Times New Roman" w:cs="Times New Roman"/>
                <w:sz w:val="20"/>
                <w:szCs w:val="20"/>
              </w:rPr>
              <w:t xml:space="preserve">Центрифуга та інкубатор </w:t>
            </w:r>
            <w:r w:rsidRPr="00BD0361">
              <w:rPr>
                <w:rStyle w:val="af4"/>
                <w:rFonts w:ascii="Times New Roman" w:hAnsi="Times New Roman" w:cs="Times New Roman"/>
                <w:sz w:val="20"/>
                <w:szCs w:val="20"/>
                <w:lang w:val="en-US"/>
              </w:rPr>
              <w:t>BioVue Manual Workstation</w:t>
            </w:r>
            <w:r w:rsidRPr="00BD0361">
              <w:rPr>
                <w:rStyle w:val="af4"/>
                <w:rFonts w:ascii="Times New Roman" w:hAnsi="Times New Roman" w:cs="Times New Roman"/>
                <w:sz w:val="20"/>
                <w:szCs w:val="20"/>
              </w:rPr>
              <w:t xml:space="preserve"> – 1 од.</w:t>
            </w:r>
          </w:p>
          <w:p w14:paraId="1ED60483" w14:textId="77777777" w:rsidR="00BD0361" w:rsidRPr="00BD0361" w:rsidRDefault="00BD0361" w:rsidP="00BD0361">
            <w:pPr>
              <w:pStyle w:val="af"/>
              <w:numPr>
                <w:ilvl w:val="0"/>
                <w:numId w:val="51"/>
              </w:numPr>
              <w:pBdr>
                <w:top w:val="nil"/>
                <w:left w:val="nil"/>
                <w:bottom w:val="nil"/>
                <w:right w:val="nil"/>
                <w:between w:val="nil"/>
              </w:pBdr>
              <w:spacing w:after="0"/>
              <w:jc w:val="both"/>
              <w:rPr>
                <w:rStyle w:val="af4"/>
                <w:rFonts w:ascii="Times New Roman" w:eastAsia="Times New Roman" w:hAnsi="Times New Roman" w:cs="Times New Roman"/>
                <w:sz w:val="20"/>
                <w:szCs w:val="20"/>
              </w:rPr>
            </w:pPr>
            <w:r w:rsidRPr="00BD0361">
              <w:rPr>
                <w:rStyle w:val="af4"/>
                <w:rFonts w:ascii="Times New Roman" w:hAnsi="Times New Roman" w:cs="Times New Roman"/>
                <w:sz w:val="20"/>
                <w:szCs w:val="20"/>
                <w:lang w:val="en-US"/>
                <w14:textOutline w14:w="12700" w14:cap="flat" w14:cmpd="sng" w14:algn="ctr">
                  <w14:noFill/>
                  <w14:prstDash w14:val="solid"/>
                  <w14:miter w14:lim="400000"/>
                </w14:textOutline>
              </w:rPr>
              <w:t>Зчитувач OPTIX Reader</w:t>
            </w:r>
            <w:r w:rsidRPr="00BD0361">
              <w:rPr>
                <w:rStyle w:val="af4"/>
                <w:rFonts w:ascii="Times New Roman" w:hAnsi="Times New Roman" w:cs="Times New Roman"/>
                <w:sz w:val="20"/>
                <w:szCs w:val="20"/>
                <w14:textOutline w14:w="12700" w14:cap="flat" w14:cmpd="sng" w14:algn="ctr">
                  <w14:noFill/>
                  <w14:prstDash w14:val="solid"/>
                  <w14:miter w14:lim="400000"/>
                </w14:textOutline>
              </w:rPr>
              <w:t xml:space="preserve"> – 1од.</w:t>
            </w:r>
          </w:p>
          <w:p w14:paraId="1377DBCD" w14:textId="77777777" w:rsidR="00BD0361" w:rsidRPr="00BD0361" w:rsidRDefault="00BD0361" w:rsidP="00BD0361">
            <w:pPr>
              <w:pStyle w:val="af"/>
              <w:numPr>
                <w:ilvl w:val="0"/>
                <w:numId w:val="51"/>
              </w:numPr>
              <w:pBdr>
                <w:top w:val="nil"/>
                <w:left w:val="nil"/>
                <w:bottom w:val="nil"/>
                <w:right w:val="nil"/>
                <w:between w:val="nil"/>
              </w:pBdr>
              <w:spacing w:after="0"/>
              <w:jc w:val="both"/>
              <w:rPr>
                <w:rStyle w:val="af4"/>
                <w:rFonts w:ascii="Times New Roman" w:eastAsia="Times New Roman" w:hAnsi="Times New Roman" w:cs="Times New Roman"/>
                <w:sz w:val="20"/>
                <w:szCs w:val="20"/>
              </w:rPr>
            </w:pPr>
            <w:r w:rsidRPr="00BD0361">
              <w:rPr>
                <w:rStyle w:val="af4"/>
                <w:rFonts w:ascii="Times New Roman" w:hAnsi="Times New Roman" w:cs="Times New Roman"/>
                <w:sz w:val="20"/>
                <w:szCs w:val="20"/>
              </w:rPr>
              <w:t>BioVue ABD.ABD Cassettes – 1 комплект</w:t>
            </w:r>
          </w:p>
          <w:p w14:paraId="78380283" w14:textId="77777777" w:rsidR="00BD0361" w:rsidRPr="00BD0361" w:rsidRDefault="00BD0361" w:rsidP="00BD0361">
            <w:pPr>
              <w:pStyle w:val="af"/>
              <w:numPr>
                <w:ilvl w:val="0"/>
                <w:numId w:val="51"/>
              </w:numPr>
              <w:pBdr>
                <w:top w:val="nil"/>
                <w:left w:val="nil"/>
                <w:bottom w:val="nil"/>
                <w:right w:val="nil"/>
                <w:between w:val="nil"/>
              </w:pBdr>
              <w:spacing w:after="0"/>
              <w:jc w:val="both"/>
              <w:rPr>
                <w:rStyle w:val="af4"/>
                <w:rFonts w:ascii="Times New Roman" w:eastAsia="Times New Roman" w:hAnsi="Times New Roman" w:cs="Times New Roman"/>
                <w:sz w:val="20"/>
                <w:szCs w:val="20"/>
              </w:rPr>
            </w:pPr>
            <w:r w:rsidRPr="00BD0361">
              <w:rPr>
                <w:rStyle w:val="af4"/>
                <w:rFonts w:ascii="Times New Roman" w:hAnsi="Times New Roman" w:cs="Times New Roman"/>
                <w:sz w:val="20"/>
                <w:szCs w:val="20"/>
              </w:rPr>
              <w:t>Anti-IgG, -C3d; polyspecific  </w:t>
            </w:r>
            <w:r w:rsidRPr="00BD0361">
              <w:rPr>
                <w:rStyle w:val="af4"/>
                <w:rFonts w:ascii="Times New Roman" w:hAnsi="Times New Roman" w:cs="Times New Roman"/>
                <w:sz w:val="20"/>
                <w:szCs w:val="20"/>
                <w:lang w:val="en-US"/>
              </w:rPr>
              <w:t>Ortho BioVue</w:t>
            </w:r>
            <w:r w:rsidRPr="00BD0361">
              <w:rPr>
                <w:rStyle w:val="af4"/>
                <w:rFonts w:ascii="Times New Roman" w:hAnsi="Times New Roman" w:cs="Times New Roman"/>
                <w:sz w:val="20"/>
                <w:szCs w:val="20"/>
              </w:rPr>
              <w:t xml:space="preserve">® </w:t>
            </w:r>
            <w:r w:rsidRPr="00BD0361">
              <w:rPr>
                <w:rStyle w:val="af4"/>
                <w:rFonts w:ascii="Times New Roman" w:hAnsi="Times New Roman" w:cs="Times New Roman"/>
                <w:sz w:val="20"/>
                <w:szCs w:val="20"/>
                <w:lang w:val="en-US"/>
              </w:rPr>
              <w:t>System</w:t>
            </w:r>
            <w:r w:rsidRPr="00BD0361">
              <w:rPr>
                <w:rStyle w:val="af4"/>
                <w:rFonts w:ascii="Times New Roman" w:hAnsi="Times New Roman" w:cs="Times New Roman"/>
                <w:sz w:val="20"/>
                <w:szCs w:val="20"/>
              </w:rPr>
              <w:t xml:space="preserve"> – 1 комплект</w:t>
            </w:r>
          </w:p>
          <w:p w14:paraId="17C560E4" w14:textId="77777777" w:rsidR="00BD0361" w:rsidRPr="00BD0361" w:rsidRDefault="00BD0361" w:rsidP="00BD0361">
            <w:pPr>
              <w:pStyle w:val="af"/>
              <w:numPr>
                <w:ilvl w:val="0"/>
                <w:numId w:val="51"/>
              </w:numPr>
              <w:pBdr>
                <w:top w:val="nil"/>
                <w:left w:val="nil"/>
                <w:bottom w:val="nil"/>
                <w:right w:val="nil"/>
                <w:between w:val="nil"/>
              </w:pBdr>
              <w:spacing w:after="0"/>
              <w:jc w:val="both"/>
              <w:rPr>
                <w:rFonts w:ascii="Times New Roman" w:eastAsia="Times New Roman" w:hAnsi="Times New Roman" w:cs="Times New Roman"/>
                <w:sz w:val="20"/>
                <w:szCs w:val="20"/>
              </w:rPr>
            </w:pPr>
            <w:r w:rsidRPr="00BD0361">
              <w:rPr>
                <w:rStyle w:val="af4"/>
                <w:rFonts w:ascii="Times New Roman" w:hAnsi="Times New Roman" w:cs="Times New Roman"/>
                <w:sz w:val="20"/>
                <w:szCs w:val="20"/>
              </w:rPr>
              <w:t>Орто Розчин слабкої іонної сили БЛІСС</w:t>
            </w:r>
            <w:r w:rsidRPr="00BD0361">
              <w:rPr>
                <w:rStyle w:val="af4"/>
                <w:rFonts w:ascii="Times New Roman" w:hAnsi="Times New Roman" w:cs="Times New Roman"/>
                <w:sz w:val="20"/>
                <w:szCs w:val="20"/>
                <w:lang w:val="en-US"/>
              </w:rPr>
              <w:t>/ Ortho</w:t>
            </w:r>
            <w:r w:rsidRPr="00BD0361">
              <w:rPr>
                <w:rStyle w:val="af4"/>
                <w:rFonts w:ascii="Times New Roman" w:hAnsi="Times New Roman" w:cs="Times New Roman"/>
                <w:sz w:val="20"/>
                <w:szCs w:val="20"/>
              </w:rPr>
              <w:t>® BLISS – 1 од.</w:t>
            </w:r>
          </w:p>
          <w:p w14:paraId="15341AB3" w14:textId="77777777" w:rsidR="00BD0361" w:rsidRPr="00BD0361" w:rsidRDefault="00BD0361" w:rsidP="00BD0361">
            <w:pPr>
              <w:spacing w:after="0"/>
              <w:jc w:val="both"/>
              <w:rPr>
                <w:rFonts w:ascii="Times New Roman" w:eastAsia="Times New Roman" w:hAnsi="Times New Roman" w:cs="Times New Roman"/>
                <w:color w:val="000000"/>
                <w:sz w:val="20"/>
                <w:szCs w:val="20"/>
                <w:lang w:eastAsia="ru-RU"/>
              </w:rPr>
            </w:pPr>
          </w:p>
          <w:p w14:paraId="33BA31D0" w14:textId="77777777" w:rsidR="00BD0361" w:rsidRPr="00BD0361" w:rsidRDefault="00BD0361" w:rsidP="00BD0361">
            <w:pPr>
              <w:pStyle w:val="af"/>
              <w:numPr>
                <w:ilvl w:val="0"/>
                <w:numId w:val="48"/>
              </w:numPr>
              <w:spacing w:after="0"/>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Монтаж обладнання для реабілітації (за необхідністю).</w:t>
            </w:r>
          </w:p>
          <w:p w14:paraId="53039EE0" w14:textId="77777777" w:rsidR="00BD0361" w:rsidRPr="00BD0361" w:rsidRDefault="00BD0361" w:rsidP="00BD0361">
            <w:pPr>
              <w:pStyle w:val="af"/>
              <w:numPr>
                <w:ilvl w:val="0"/>
                <w:numId w:val="48"/>
              </w:numPr>
              <w:spacing w:after="0"/>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Навчання персоналу (за необхідністю).</w:t>
            </w:r>
          </w:p>
          <w:p w14:paraId="47DF795B" w14:textId="2A8F357C" w:rsidR="00BD0361" w:rsidRPr="00BD0361" w:rsidRDefault="00BD0361" w:rsidP="00BD0361">
            <w:pPr>
              <w:pStyle w:val="af"/>
              <w:numPr>
                <w:ilvl w:val="0"/>
                <w:numId w:val="48"/>
              </w:numPr>
              <w:spacing w:after="0"/>
              <w:jc w:val="both"/>
              <w:rPr>
                <w:rStyle w:val="af4"/>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Введення в експлуатацію</w:t>
            </w:r>
            <w:r w:rsidRPr="00BD0361">
              <w:rPr>
                <w:rFonts w:ascii="Times New Roman" w:eastAsia="Times New Roman" w:hAnsi="Times New Roman" w:cs="Times New Roman"/>
                <w:color w:val="000000"/>
                <w:sz w:val="20"/>
                <w:szCs w:val="20"/>
              </w:rPr>
              <w:t xml:space="preserve"> </w:t>
            </w:r>
            <w:r w:rsidRPr="00BD0361">
              <w:rPr>
                <w:rFonts w:ascii="Times New Roman" w:eastAsia="Times New Roman" w:hAnsi="Times New Roman" w:cs="Times New Roman"/>
                <w:sz w:val="20"/>
                <w:szCs w:val="20"/>
              </w:rPr>
              <w:t>(за необхідністю).</w:t>
            </w:r>
          </w:p>
          <w:p w14:paraId="13A27A7F" w14:textId="77777777" w:rsidR="00BD0361" w:rsidRPr="00BD0361" w:rsidRDefault="00BD0361" w:rsidP="00BD0361">
            <w:pPr>
              <w:pStyle w:val="af"/>
              <w:pBdr>
                <w:top w:val="nil"/>
                <w:left w:val="nil"/>
                <w:bottom w:val="nil"/>
                <w:right w:val="nil"/>
                <w:between w:val="nil"/>
              </w:pBdr>
              <w:spacing w:after="0"/>
              <w:jc w:val="both"/>
              <w:rPr>
                <w:rStyle w:val="af4"/>
                <w:rFonts w:ascii="Times New Roman" w:eastAsia="Times New Roman" w:hAnsi="Times New Roman" w:cs="Times New Roman"/>
                <w:sz w:val="20"/>
                <w:szCs w:val="20"/>
              </w:rPr>
            </w:pPr>
          </w:p>
          <w:p w14:paraId="49A5E0EC" w14:textId="7359E7B8" w:rsidR="00262A31" w:rsidRPr="00B8405D" w:rsidRDefault="00262A31" w:rsidP="00BD0361">
            <w:pPr>
              <w:pBdr>
                <w:top w:val="nil"/>
                <w:left w:val="nil"/>
                <w:bottom w:val="nil"/>
                <w:right w:val="nil"/>
                <w:between w:val="nil"/>
              </w:pBdr>
              <w:spacing w:after="0"/>
              <w:jc w:val="both"/>
              <w:rPr>
                <w:rFonts w:ascii="Times New Roman" w:eastAsia="Times New Roman" w:hAnsi="Times New Roman" w:cs="Times New Roman"/>
                <w:sz w:val="20"/>
                <w:szCs w:val="20"/>
                <w:lang w:val="en-US"/>
              </w:rPr>
            </w:pPr>
          </w:p>
        </w:tc>
      </w:tr>
      <w:tr w:rsidR="00262A31" w:rsidRPr="00B8405D" w14:paraId="081F5743" w14:textId="77777777" w:rsidTr="00F93546">
        <w:tc>
          <w:tcPr>
            <w:tcW w:w="2972" w:type="dxa"/>
          </w:tcPr>
          <w:p w14:paraId="0BFDC4A2"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 xml:space="preserve">Характеристики обладнання </w:t>
            </w:r>
          </w:p>
        </w:tc>
        <w:tc>
          <w:tcPr>
            <w:tcW w:w="7513" w:type="dxa"/>
          </w:tcPr>
          <w:p w14:paraId="731BAF41" w14:textId="294BEF07" w:rsidR="00262A31" w:rsidRPr="00B8405D" w:rsidRDefault="00262A31" w:rsidP="00262A31">
            <w:pPr>
              <w:tabs>
                <w:tab w:val="left" w:pos="709"/>
              </w:tabs>
              <w:spacing w:line="240" w:lineRule="auto"/>
              <w:ind w:left="36" w:right="132"/>
              <w:jc w:val="both"/>
              <w:rPr>
                <w:rFonts w:ascii="Times New Roman" w:eastAsia="Times New Roman" w:hAnsi="Times New Roman" w:cs="Times New Roman"/>
                <w:color w:val="000000"/>
                <w:sz w:val="20"/>
                <w:szCs w:val="20"/>
                <w:lang w:val="en-US"/>
              </w:rPr>
            </w:pPr>
            <w:r w:rsidRPr="00B8405D">
              <w:rPr>
                <w:rFonts w:ascii="Times New Roman" w:eastAsia="Times New Roman" w:hAnsi="Times New Roman" w:cs="Times New Roman"/>
                <w:color w:val="000000"/>
                <w:sz w:val="20"/>
                <w:szCs w:val="20"/>
              </w:rPr>
              <w:t xml:space="preserve">Технічні характеристики обладнання наведені у </w:t>
            </w:r>
            <w:r w:rsidRPr="00B8405D">
              <w:rPr>
                <w:rFonts w:ascii="Times New Roman" w:eastAsia="Times New Roman" w:hAnsi="Times New Roman" w:cs="Times New Roman"/>
                <w:i/>
                <w:color w:val="000000"/>
                <w:sz w:val="20"/>
                <w:szCs w:val="20"/>
              </w:rPr>
              <w:t>Додатку №1</w:t>
            </w:r>
            <w:r w:rsidRPr="00B8405D">
              <w:rPr>
                <w:rFonts w:ascii="Times New Roman" w:eastAsia="Times New Roman" w:hAnsi="Times New Roman" w:cs="Times New Roman"/>
                <w:color w:val="000000"/>
                <w:sz w:val="20"/>
                <w:szCs w:val="20"/>
              </w:rPr>
              <w:t xml:space="preserve"> до технічного завдання.</w:t>
            </w:r>
          </w:p>
        </w:tc>
      </w:tr>
      <w:tr w:rsidR="00262A31" w:rsidRPr="00B8405D" w14:paraId="1FEEF47F" w14:textId="77777777" w:rsidTr="00F93546">
        <w:tc>
          <w:tcPr>
            <w:tcW w:w="2972" w:type="dxa"/>
          </w:tcPr>
          <w:p w14:paraId="3563688D"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Вимоги до предмету закупівлі</w:t>
            </w:r>
          </w:p>
        </w:tc>
        <w:tc>
          <w:tcPr>
            <w:tcW w:w="7513" w:type="dxa"/>
          </w:tcPr>
          <w:p w14:paraId="41AEC070" w14:textId="77777777" w:rsidR="00262A31" w:rsidRPr="00B8405D" w:rsidRDefault="00262A31" w:rsidP="00262A31">
            <w:pPr>
              <w:tabs>
                <w:tab w:val="left" w:pos="567"/>
              </w:tabs>
              <w:suppressAutoHyphens/>
              <w:spacing w:line="240" w:lineRule="auto"/>
              <w:ind w:left="36"/>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68197302" w14:textId="77777777" w:rsidR="00262A31" w:rsidRPr="00B8405D" w:rsidRDefault="00262A31" w:rsidP="00262A31">
            <w:pPr>
              <w:tabs>
                <w:tab w:val="left" w:pos="567"/>
              </w:tabs>
              <w:spacing w:line="240" w:lineRule="auto"/>
              <w:ind w:left="36"/>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335E0A44" w14:textId="77777777" w:rsidR="00262A31" w:rsidRPr="00B8405D" w:rsidRDefault="00262A31" w:rsidP="00262A31">
            <w:pPr>
              <w:tabs>
                <w:tab w:val="left" w:pos="567"/>
              </w:tabs>
              <w:suppressAutoHyphens/>
              <w:spacing w:line="240" w:lineRule="auto"/>
              <w:ind w:left="36"/>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 xml:space="preserve">3. Обладнання повинно бути зареєстровано в МОЗ України, або мати документи про відповідність технічному регламенту. </w:t>
            </w:r>
          </w:p>
          <w:p w14:paraId="39BC93D1" w14:textId="77777777" w:rsidR="00262A31" w:rsidRPr="00B8405D" w:rsidRDefault="00262A31" w:rsidP="00262A31">
            <w:pPr>
              <w:tabs>
                <w:tab w:val="left" w:pos="567"/>
              </w:tabs>
              <w:spacing w:line="240" w:lineRule="auto"/>
              <w:ind w:left="36"/>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На підтвердження Учасник повинен надати у складі тендерної пропозиції:</w:t>
            </w:r>
          </w:p>
          <w:p w14:paraId="127F8CD9"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iCs/>
                <w:color w:val="000000"/>
                <w:sz w:val="20"/>
                <w:szCs w:val="20"/>
              </w:rPr>
            </w:pPr>
            <w:r w:rsidRPr="00B8405D">
              <w:rPr>
                <w:rFonts w:ascii="Times New Roman" w:hAnsi="Times New Roman" w:cs="Times New Roman"/>
                <w:iCs/>
                <w:color w:val="000000"/>
                <w:sz w:val="20"/>
                <w:szCs w:val="20"/>
              </w:rPr>
              <w:t xml:space="preserve">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 </w:t>
            </w:r>
          </w:p>
          <w:p w14:paraId="424B2518"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iCs/>
                <w:color w:val="000000"/>
                <w:sz w:val="20"/>
                <w:szCs w:val="20"/>
              </w:rPr>
            </w:pPr>
            <w:r w:rsidRPr="00B8405D">
              <w:rPr>
                <w:rFonts w:ascii="Times New Roman" w:hAnsi="Times New Roman" w:cs="Times New Roman"/>
                <w:iCs/>
                <w:color w:val="000000"/>
                <w:sz w:val="20"/>
                <w:szCs w:val="20"/>
              </w:rPr>
              <w:t>б)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7DACF67"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lastRenderedPageBreak/>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0053796A"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5. Наявність сервісного обслуговування даного обладнання в Україні (надати гарантійний лист).</w:t>
            </w:r>
          </w:p>
          <w:p w14:paraId="1D658691"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6. Обладнання повинно бути новим, рік випуску – не раніше 2024 р. (надати гарантійний лист).</w:t>
            </w:r>
          </w:p>
          <w:p w14:paraId="5AE81ED9"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7. Гарантійний термін обслуговування не менше 12 місяців з моменту введення в експлуатацію (надати гарантійний лист).</w:t>
            </w:r>
          </w:p>
          <w:p w14:paraId="15F45F93"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8. Учасник повинен надати підтвердження відповідності запропонованого обладнання з обов’язковим зазначенням цих параметрів медико-технічним вимогам тендерної документації у вигляді одного або декількох з нижченаведених документів:</w:t>
            </w:r>
          </w:p>
          <w:p w14:paraId="5B033DBA"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 копії паспорту,</w:t>
            </w:r>
          </w:p>
          <w:p w14:paraId="2663F2AC"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 копії технічного опису,</w:t>
            </w:r>
          </w:p>
          <w:p w14:paraId="63616BC0"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 копії проспектів та/або брошур, інструкції користувача,</w:t>
            </w:r>
          </w:p>
          <w:p w14:paraId="2B6F9897" w14:textId="77777777" w:rsidR="00262A31" w:rsidRPr="00B8405D" w:rsidRDefault="00262A31" w:rsidP="00262A31">
            <w:pPr>
              <w:tabs>
                <w:tab w:val="left" w:pos="567"/>
              </w:tabs>
              <w:spacing w:line="240" w:lineRule="auto"/>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  тощо.</w:t>
            </w:r>
          </w:p>
          <w:p w14:paraId="733DABA6" w14:textId="77777777" w:rsidR="00262A31" w:rsidRPr="00B8405D" w:rsidRDefault="00262A31" w:rsidP="00262A31">
            <w:pPr>
              <w:tabs>
                <w:tab w:val="left" w:pos="567"/>
              </w:tabs>
              <w:ind w:left="36"/>
              <w:contextualSpacing/>
              <w:jc w:val="both"/>
              <w:rPr>
                <w:rFonts w:ascii="Times New Roman" w:hAnsi="Times New Roman" w:cs="Times New Roman"/>
                <w:color w:val="000000"/>
                <w:sz w:val="20"/>
                <w:szCs w:val="20"/>
              </w:rPr>
            </w:pPr>
            <w:r w:rsidRPr="00B8405D">
              <w:rPr>
                <w:rFonts w:ascii="Times New Roman" w:hAnsi="Times New Roman" w:cs="Times New Roman"/>
                <w:color w:val="000000"/>
                <w:sz w:val="20"/>
                <w:szCs w:val="20"/>
              </w:rPr>
              <w:t>9. Монтаж обладнання повинен виконуватись кваліфікованим спеціалістом.</w:t>
            </w:r>
          </w:p>
        </w:tc>
      </w:tr>
      <w:tr w:rsidR="00262A31" w:rsidRPr="00B8405D" w14:paraId="6E248A96" w14:textId="77777777" w:rsidTr="00B8405D">
        <w:trPr>
          <w:trHeight w:val="590"/>
        </w:trPr>
        <w:tc>
          <w:tcPr>
            <w:tcW w:w="2972" w:type="dxa"/>
          </w:tcPr>
          <w:p w14:paraId="2D2662E9" w14:textId="7A0097AD" w:rsidR="00262A31" w:rsidRPr="00B8405D" w:rsidRDefault="00122384" w:rsidP="00122384">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М</w:t>
            </w:r>
            <w:r w:rsidR="00262A31" w:rsidRPr="00B8405D">
              <w:rPr>
                <w:rFonts w:ascii="Times New Roman" w:eastAsia="Times New Roman" w:hAnsi="Times New Roman" w:cs="Times New Roman"/>
                <w:b/>
                <w:sz w:val="20"/>
                <w:szCs w:val="20"/>
              </w:rPr>
              <w:t>ісц</w:t>
            </w:r>
            <w:r>
              <w:rPr>
                <w:rFonts w:ascii="Times New Roman" w:eastAsia="Times New Roman" w:hAnsi="Times New Roman" w:cs="Times New Roman"/>
                <w:b/>
                <w:sz w:val="20"/>
                <w:szCs w:val="20"/>
              </w:rPr>
              <w:t>е поставки</w:t>
            </w:r>
          </w:p>
        </w:tc>
        <w:tc>
          <w:tcPr>
            <w:tcW w:w="7513" w:type="dxa"/>
          </w:tcPr>
          <w:p w14:paraId="78C9BB54" w14:textId="03C7C4D5" w:rsidR="00262A31" w:rsidRPr="00B8405D" w:rsidRDefault="00BD0361" w:rsidP="00262A31">
            <w:pPr>
              <w:spacing w:line="240" w:lineRule="auto"/>
              <w:ind w:left="36"/>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Медичний центр БО "БФ "Суперлюди" , що знаходиться за адресою: 79495, м. Винники, Львівська обл.  вул. Івасюка,31.</w:t>
            </w:r>
          </w:p>
        </w:tc>
      </w:tr>
      <w:tr w:rsidR="00262A31" w:rsidRPr="00B8405D" w14:paraId="27B22D79" w14:textId="77777777" w:rsidTr="00B8405D">
        <w:trPr>
          <w:trHeight w:val="202"/>
        </w:trPr>
        <w:tc>
          <w:tcPr>
            <w:tcW w:w="2972" w:type="dxa"/>
          </w:tcPr>
          <w:p w14:paraId="0AE58D1D"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Строк поставки обладнання</w:t>
            </w:r>
          </w:p>
        </w:tc>
        <w:tc>
          <w:tcPr>
            <w:tcW w:w="7513" w:type="dxa"/>
          </w:tcPr>
          <w:p w14:paraId="2E0F9ACB" w14:textId="241B2E81" w:rsidR="00262A31" w:rsidRPr="00B8405D" w:rsidRDefault="00262A31" w:rsidP="00262A31">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b/>
                <w:bCs/>
                <w:sz w:val="20"/>
                <w:szCs w:val="20"/>
              </w:rPr>
              <w:t>20 березня</w:t>
            </w:r>
            <w:bookmarkStart w:id="0" w:name="_heading=h.1fob9te" w:colFirst="0" w:colLast="0"/>
            <w:bookmarkEnd w:id="0"/>
            <w:r w:rsidR="000E46A6">
              <w:rPr>
                <w:rFonts w:ascii="Times New Roman" w:eastAsia="Times New Roman" w:hAnsi="Times New Roman" w:cs="Times New Roman"/>
                <w:b/>
                <w:bCs/>
                <w:sz w:val="20"/>
                <w:szCs w:val="20"/>
              </w:rPr>
              <w:t xml:space="preserve"> 2026 року</w:t>
            </w:r>
          </w:p>
        </w:tc>
      </w:tr>
      <w:tr w:rsidR="00262A31" w:rsidRPr="00B8405D" w14:paraId="0ABF1E70" w14:textId="77777777" w:rsidTr="00F93546">
        <w:tc>
          <w:tcPr>
            <w:tcW w:w="2972" w:type="dxa"/>
          </w:tcPr>
          <w:p w14:paraId="7987389F"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Вимоги до безпеки встановлення обладнання</w:t>
            </w:r>
          </w:p>
        </w:tc>
        <w:tc>
          <w:tcPr>
            <w:tcW w:w="7513" w:type="dxa"/>
          </w:tcPr>
          <w:p w14:paraId="53941868" w14:textId="77777777" w:rsidR="00262A31" w:rsidRPr="00B8405D" w:rsidRDefault="00262A31" w:rsidP="00262A31">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 xml:space="preserve">Відповідальність за безпечну доставку та встановлення обладнання покладається на виконавця. </w:t>
            </w:r>
          </w:p>
          <w:p w14:paraId="7379364E" w14:textId="77777777" w:rsidR="00262A31" w:rsidRPr="00B8405D" w:rsidRDefault="00262A31" w:rsidP="00262A31">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Монтаж обладнання повинен виконуватись сертифікованим інженером (надати гарантійний лист та завірену копію сертифікату)</w:t>
            </w:r>
          </w:p>
          <w:p w14:paraId="0C253717" w14:textId="77777777" w:rsidR="00262A31" w:rsidRPr="00B8405D" w:rsidRDefault="00262A31" w:rsidP="00262A31">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262A31" w:rsidRPr="00B8405D" w14:paraId="7F944145" w14:textId="77777777" w:rsidTr="00F93546">
        <w:tc>
          <w:tcPr>
            <w:tcW w:w="2972" w:type="dxa"/>
          </w:tcPr>
          <w:p w14:paraId="60FF6130"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 xml:space="preserve">Вимоги до фінансування </w:t>
            </w:r>
          </w:p>
        </w:tc>
        <w:tc>
          <w:tcPr>
            <w:tcW w:w="7513" w:type="dxa"/>
          </w:tcPr>
          <w:p w14:paraId="4040589C" w14:textId="5A53370D" w:rsidR="00262A31" w:rsidRPr="00B8405D" w:rsidRDefault="00122384" w:rsidP="00262A31">
            <w:pPr>
              <w:spacing w:line="240" w:lineRule="auto"/>
              <w:ind w:left="3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 передплата</w:t>
            </w:r>
          </w:p>
        </w:tc>
      </w:tr>
      <w:tr w:rsidR="00262A31" w:rsidRPr="00B8405D" w14:paraId="38D36539" w14:textId="77777777" w:rsidTr="00F93546">
        <w:tc>
          <w:tcPr>
            <w:tcW w:w="2972" w:type="dxa"/>
          </w:tcPr>
          <w:p w14:paraId="7598E3C8"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Умови проведення вибору переможця</w:t>
            </w:r>
          </w:p>
        </w:tc>
        <w:tc>
          <w:tcPr>
            <w:tcW w:w="7513" w:type="dxa"/>
          </w:tcPr>
          <w:p w14:paraId="05676945" w14:textId="6AADFEDD"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Критерії вибору переможця (наприклад, або інші):</w:t>
            </w:r>
          </w:p>
          <w:p w14:paraId="6B3E280C" w14:textId="21503C7B"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відповідність обладнання МТВ – </w:t>
            </w:r>
            <w:r w:rsidR="0016586D">
              <w:rPr>
                <w:rFonts w:ascii="Times New Roman" w:eastAsia="Times New Roman" w:hAnsi="Times New Roman" w:cs="Times New Roman"/>
                <w:color w:val="000000"/>
                <w:sz w:val="20"/>
                <w:szCs w:val="20"/>
              </w:rPr>
              <w:t>40</w:t>
            </w:r>
            <w:r w:rsidRPr="00B8405D">
              <w:rPr>
                <w:rFonts w:ascii="Times New Roman" w:eastAsia="Times New Roman" w:hAnsi="Times New Roman" w:cs="Times New Roman"/>
                <w:color w:val="000000"/>
                <w:sz w:val="20"/>
                <w:szCs w:val="20"/>
              </w:rPr>
              <w:t>%;</w:t>
            </w:r>
          </w:p>
          <w:p w14:paraId="4A93461A" w14:textId="70A07659"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вартість обладнання – </w:t>
            </w:r>
            <w:r w:rsidR="0016586D">
              <w:rPr>
                <w:rFonts w:ascii="Times New Roman" w:eastAsia="Times New Roman" w:hAnsi="Times New Roman" w:cs="Times New Roman"/>
                <w:color w:val="000000"/>
                <w:sz w:val="20"/>
                <w:szCs w:val="20"/>
              </w:rPr>
              <w:t>30</w:t>
            </w:r>
            <w:r w:rsidRPr="00B8405D">
              <w:rPr>
                <w:rFonts w:ascii="Times New Roman" w:eastAsia="Times New Roman" w:hAnsi="Times New Roman" w:cs="Times New Roman"/>
                <w:color w:val="000000"/>
                <w:sz w:val="20"/>
                <w:szCs w:val="20"/>
              </w:rPr>
              <w:t>%;</w:t>
            </w:r>
          </w:p>
          <w:p w14:paraId="0EF52319" w14:textId="59AD0B94"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гарантійні умови та наявність сервісного обслуговування – </w:t>
            </w:r>
            <w:r w:rsidR="0016586D">
              <w:rPr>
                <w:rFonts w:ascii="Times New Roman" w:eastAsia="Times New Roman" w:hAnsi="Times New Roman" w:cs="Times New Roman"/>
                <w:color w:val="000000"/>
                <w:sz w:val="20"/>
                <w:szCs w:val="20"/>
              </w:rPr>
              <w:t>20</w:t>
            </w:r>
            <w:r w:rsidRPr="00B8405D">
              <w:rPr>
                <w:rFonts w:ascii="Times New Roman" w:eastAsia="Times New Roman" w:hAnsi="Times New Roman" w:cs="Times New Roman"/>
                <w:color w:val="000000"/>
                <w:sz w:val="20"/>
                <w:szCs w:val="20"/>
              </w:rPr>
              <w:t>%;</w:t>
            </w:r>
          </w:p>
          <w:p w14:paraId="6D502CC7" w14:textId="036E18B7"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відповідальне зберігання товару до моменту поставки – </w:t>
            </w:r>
            <w:r w:rsidR="0016586D">
              <w:rPr>
                <w:rFonts w:ascii="Times New Roman" w:eastAsia="Times New Roman" w:hAnsi="Times New Roman" w:cs="Times New Roman"/>
                <w:color w:val="000000"/>
                <w:sz w:val="20"/>
                <w:szCs w:val="20"/>
              </w:rPr>
              <w:t>10%.</w:t>
            </w:r>
          </w:p>
          <w:p w14:paraId="37D2BF10" w14:textId="41492AC9" w:rsidR="00262A31" w:rsidRPr="00B8405D" w:rsidRDefault="00262A31" w:rsidP="00262A31">
            <w:pPr>
              <w:pBdr>
                <w:top w:val="nil"/>
                <w:left w:val="nil"/>
                <w:bottom w:val="nil"/>
                <w:right w:val="nil"/>
                <w:between w:val="nil"/>
              </w:pBdr>
              <w:spacing w:line="240" w:lineRule="auto"/>
              <w:ind w:left="36"/>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РАЗОМ 100%</w:t>
            </w:r>
          </w:p>
          <w:p w14:paraId="2AF88A87" w14:textId="77777777"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1BE71BFC" w14:textId="77777777"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lastRenderedPageBreak/>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0C295C34" w14:textId="77777777" w:rsidR="00262A31" w:rsidRPr="00B8405D" w:rsidRDefault="00262A31" w:rsidP="00262A31">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29C2FF93" w14:textId="77777777" w:rsidR="00262A31" w:rsidRPr="00B8405D" w:rsidRDefault="00262A31" w:rsidP="00262A31">
            <w:pPr>
              <w:spacing w:line="240" w:lineRule="auto"/>
              <w:ind w:left="36" w:firstLine="141"/>
              <w:jc w:val="both"/>
              <w:rPr>
                <w:rFonts w:ascii="Times New Roman" w:eastAsia="Times New Roman" w:hAnsi="Times New Roman" w:cs="Times New Roman"/>
                <w:sz w:val="20"/>
                <w:szCs w:val="20"/>
              </w:rPr>
            </w:pPr>
            <w:r w:rsidRPr="00B8405D">
              <w:rPr>
                <w:rFonts w:ascii="Times New Roman" w:eastAsia="Times New Roman" w:hAnsi="Times New Roman" w:cs="Times New Roman"/>
                <w:b/>
                <w:i/>
                <w:sz w:val="20"/>
                <w:szCs w:val="20"/>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262A31" w:rsidRPr="00B8405D" w14:paraId="37F79F1E" w14:textId="77777777" w:rsidTr="00F93546">
        <w:tc>
          <w:tcPr>
            <w:tcW w:w="2972" w:type="dxa"/>
          </w:tcPr>
          <w:p w14:paraId="20DF05BD"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lastRenderedPageBreak/>
              <w:t>Строк та форма подачі пропозиції</w:t>
            </w:r>
          </w:p>
        </w:tc>
        <w:tc>
          <w:tcPr>
            <w:tcW w:w="7513" w:type="dxa"/>
          </w:tcPr>
          <w:p w14:paraId="26EBE8D2" w14:textId="1EAF3C16" w:rsidR="00262A31" w:rsidRPr="00B8405D" w:rsidRDefault="00262A31" w:rsidP="00262A31">
            <w:pPr>
              <w:spacing w:line="240" w:lineRule="auto"/>
              <w:ind w:firstLine="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 xml:space="preserve">Комерційна пропозиція повинна бути надана у електронному вигляді за формою, встановленою </w:t>
            </w:r>
            <w:r w:rsidRPr="00B8405D">
              <w:rPr>
                <w:rFonts w:ascii="Times New Roman" w:eastAsia="Times New Roman" w:hAnsi="Times New Roman" w:cs="Times New Roman"/>
                <w:i/>
                <w:sz w:val="20"/>
                <w:szCs w:val="20"/>
              </w:rPr>
              <w:t>Додатком №2</w:t>
            </w:r>
            <w:r w:rsidRPr="00B8405D">
              <w:rPr>
                <w:rFonts w:ascii="Times New Roman" w:eastAsia="Times New Roman" w:hAnsi="Times New Roman" w:cs="Times New Roman"/>
                <w:sz w:val="20"/>
                <w:szCs w:val="20"/>
              </w:rPr>
              <w:t xml:space="preserve"> </w:t>
            </w:r>
            <w:r w:rsidR="000D4DDE">
              <w:rPr>
                <w:rFonts w:ascii="Times New Roman" w:eastAsia="Times New Roman" w:hAnsi="Times New Roman" w:cs="Times New Roman"/>
                <w:sz w:val="20"/>
                <w:szCs w:val="20"/>
              </w:rPr>
              <w:t>(</w:t>
            </w:r>
            <w:r w:rsidRPr="00B8405D">
              <w:rPr>
                <w:rFonts w:ascii="Times New Roman" w:eastAsia="Times New Roman" w:hAnsi="Times New Roman" w:cs="Times New Roman"/>
                <w:sz w:val="20"/>
                <w:szCs w:val="20"/>
              </w:rPr>
              <w:t xml:space="preserve">скан копія підписаної пропозиції) на електронну адресу: </w:t>
            </w:r>
            <w:r w:rsidRPr="00B8405D">
              <w:rPr>
                <w:rFonts w:ascii="Times New Roman" w:eastAsia="Times New Roman" w:hAnsi="Times New Roman" w:cs="Times New Roman"/>
                <w:b/>
                <w:bCs/>
                <w:sz w:val="20"/>
                <w:szCs w:val="20"/>
              </w:rPr>
              <w:t>tender@superhumans.com</w:t>
            </w:r>
          </w:p>
          <w:p w14:paraId="434F8CDE" w14:textId="7C6EB76B" w:rsidR="00262A31" w:rsidRPr="00B8405D" w:rsidRDefault="00262A31" w:rsidP="00262A31">
            <w:pPr>
              <w:spacing w:line="240" w:lineRule="auto"/>
              <w:ind w:firstLine="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 xml:space="preserve">Строк подачі пропозиції – </w:t>
            </w:r>
            <w:r w:rsidRPr="000D4DDE">
              <w:rPr>
                <w:rFonts w:ascii="Times New Roman" w:eastAsia="Times New Roman" w:hAnsi="Times New Roman" w:cs="Times New Roman"/>
                <w:b/>
                <w:bCs/>
                <w:sz w:val="20"/>
                <w:szCs w:val="20"/>
              </w:rPr>
              <w:t>до</w:t>
            </w:r>
            <w:r w:rsidR="000D4DDE" w:rsidRPr="000D4DDE">
              <w:rPr>
                <w:rFonts w:ascii="Times New Roman" w:eastAsia="Times New Roman" w:hAnsi="Times New Roman" w:cs="Times New Roman"/>
                <w:b/>
                <w:bCs/>
                <w:sz w:val="20"/>
                <w:szCs w:val="20"/>
              </w:rPr>
              <w:t xml:space="preserve"> 10.03.2026р.</w:t>
            </w:r>
          </w:p>
          <w:p w14:paraId="5DDBEC8D" w14:textId="77777777" w:rsidR="00262A31" w:rsidRPr="00B8405D" w:rsidRDefault="00262A31" w:rsidP="00262A31">
            <w:pPr>
              <w:spacing w:line="240" w:lineRule="auto"/>
              <w:ind w:firstLine="36"/>
              <w:jc w:val="both"/>
              <w:rPr>
                <w:rFonts w:ascii="Times New Roman" w:eastAsia="Times New Roman" w:hAnsi="Times New Roman" w:cs="Times New Roman"/>
                <w:sz w:val="20"/>
                <w:szCs w:val="20"/>
              </w:rPr>
            </w:pPr>
            <w:r w:rsidRPr="00B8405D">
              <w:rPr>
                <w:rFonts w:ascii="Times New Roman" w:eastAsia="Times New Roman" w:hAnsi="Times New Roman" w:cs="Times New Roman"/>
                <w:color w:val="000000"/>
                <w:sz w:val="20"/>
                <w:szCs w:val="20"/>
              </w:rPr>
              <w:t>До комерційної пропозиції необхідно додати:</w:t>
            </w:r>
          </w:p>
          <w:p w14:paraId="590EB723" w14:textId="77777777" w:rsidR="00262A31" w:rsidRPr="00B8405D" w:rsidRDefault="00262A31" w:rsidP="00262A31">
            <w:pPr>
              <w:spacing w:line="240" w:lineRule="auto"/>
              <w:ind w:firstLine="36"/>
              <w:jc w:val="both"/>
              <w:rPr>
                <w:rFonts w:ascii="Times New Roman" w:eastAsia="Times New Roman" w:hAnsi="Times New Roman" w:cs="Times New Roman"/>
                <w:sz w:val="20"/>
                <w:szCs w:val="20"/>
              </w:rPr>
            </w:pPr>
            <w:r w:rsidRPr="00B8405D">
              <w:rPr>
                <w:rFonts w:ascii="Times New Roman" w:eastAsia="Times New Roman" w:hAnsi="Times New Roman" w:cs="Times New Roman"/>
                <w:color w:val="000000"/>
                <w:sz w:val="20"/>
                <w:szCs w:val="20"/>
              </w:rPr>
              <w:t>- презентацію компанії, учасника тендеру з переліком реалізованих об’єктів (портфоліо);</w:t>
            </w:r>
          </w:p>
          <w:p w14:paraId="2494925B" w14:textId="77777777" w:rsidR="00262A31" w:rsidRPr="00B8405D" w:rsidRDefault="00262A31" w:rsidP="00262A31">
            <w:pPr>
              <w:spacing w:line="240" w:lineRule="auto"/>
              <w:ind w:firstLine="36"/>
              <w:jc w:val="both"/>
              <w:rPr>
                <w:rFonts w:ascii="Times New Roman" w:eastAsia="Times New Roman" w:hAnsi="Times New Roman" w:cs="Times New Roman"/>
                <w:sz w:val="20"/>
                <w:szCs w:val="20"/>
              </w:rPr>
            </w:pPr>
            <w:r w:rsidRPr="00B8405D">
              <w:rPr>
                <w:rFonts w:ascii="Times New Roman" w:eastAsia="Times New Roman" w:hAnsi="Times New Roman" w:cs="Times New Roman"/>
                <w:color w:val="000000"/>
                <w:sz w:val="20"/>
                <w:szCs w:val="20"/>
              </w:rPr>
              <w:t>- рекомендаційні листи від Замовників;</w:t>
            </w:r>
          </w:p>
          <w:p w14:paraId="72BF8253" w14:textId="04B2D706" w:rsidR="00262A31" w:rsidRPr="00B8405D" w:rsidRDefault="00262A31" w:rsidP="00262A31">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завірений підписом Меморандум (</w:t>
            </w:r>
            <w:r w:rsidRPr="00B8405D">
              <w:rPr>
                <w:rFonts w:ascii="Times New Roman" w:eastAsia="Times New Roman" w:hAnsi="Times New Roman" w:cs="Times New Roman"/>
                <w:i/>
                <w:iCs/>
                <w:color w:val="000000"/>
                <w:sz w:val="20"/>
                <w:szCs w:val="20"/>
              </w:rPr>
              <w:t>Додаток №</w:t>
            </w:r>
            <w:r w:rsidRPr="00B8405D">
              <w:rPr>
                <w:rFonts w:ascii="Times New Roman" w:eastAsia="Times New Roman" w:hAnsi="Times New Roman" w:cs="Times New Roman"/>
                <w:i/>
                <w:iCs/>
                <w:sz w:val="20"/>
                <w:szCs w:val="20"/>
              </w:rPr>
              <w:t>3</w:t>
            </w:r>
            <w:r w:rsidRPr="00B8405D">
              <w:rPr>
                <w:rFonts w:ascii="Times New Roman" w:eastAsia="Times New Roman" w:hAnsi="Times New Roman" w:cs="Times New Roman"/>
                <w:color w:val="000000"/>
                <w:sz w:val="20"/>
                <w:szCs w:val="20"/>
              </w:rPr>
              <w:t>)</w:t>
            </w:r>
          </w:p>
        </w:tc>
      </w:tr>
      <w:tr w:rsidR="00262A31" w:rsidRPr="00B8405D" w14:paraId="1F38A990" w14:textId="77777777" w:rsidTr="00B8405D">
        <w:trPr>
          <w:trHeight w:val="1965"/>
        </w:trPr>
        <w:tc>
          <w:tcPr>
            <w:tcW w:w="2972" w:type="dxa"/>
          </w:tcPr>
          <w:p w14:paraId="31A00A35" w14:textId="77777777" w:rsidR="00262A31" w:rsidRPr="00B8405D" w:rsidRDefault="00262A31" w:rsidP="00262A31">
            <w:pPr>
              <w:spacing w:line="240" w:lineRule="auto"/>
              <w:ind w:left="172"/>
              <w:rPr>
                <w:rFonts w:ascii="Times New Roman" w:eastAsia="Times New Roman" w:hAnsi="Times New Roman" w:cs="Times New Roman"/>
                <w:b/>
                <w:sz w:val="20"/>
                <w:szCs w:val="20"/>
              </w:rPr>
            </w:pPr>
            <w:r w:rsidRPr="00B8405D">
              <w:rPr>
                <w:rFonts w:ascii="Times New Roman" w:eastAsia="Times New Roman" w:hAnsi="Times New Roman" w:cs="Times New Roman"/>
                <w:b/>
                <w:sz w:val="20"/>
                <w:szCs w:val="20"/>
              </w:rPr>
              <w:t>Контактна особа</w:t>
            </w:r>
          </w:p>
        </w:tc>
        <w:tc>
          <w:tcPr>
            <w:tcW w:w="7513" w:type="dxa"/>
          </w:tcPr>
          <w:p w14:paraId="0F10A3AA" w14:textId="77777777" w:rsidR="00262A31" w:rsidRPr="00B8405D" w:rsidRDefault="00262A31" w:rsidP="00262A31">
            <w:pPr>
              <w:spacing w:line="240" w:lineRule="auto"/>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З організаційних та загальних питань:</w:t>
            </w:r>
          </w:p>
          <w:p w14:paraId="63B45198" w14:textId="0C63588C" w:rsidR="00262A31" w:rsidRPr="00B8405D" w:rsidRDefault="00262A31" w:rsidP="00262A31">
            <w:pPr>
              <w:spacing w:line="240" w:lineRule="auto"/>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фахівець з постачання: ВМТП Горбачова Антоніна, 0630616025</w:t>
            </w:r>
          </w:p>
          <w:p w14:paraId="067E4A12" w14:textId="77777777" w:rsidR="00262A31" w:rsidRPr="00B8405D" w:rsidRDefault="00262A31" w:rsidP="00262A31">
            <w:pPr>
              <w:spacing w:line="240" w:lineRule="auto"/>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 xml:space="preserve">Представник Замовника: </w:t>
            </w:r>
          </w:p>
          <w:p w14:paraId="0CF146E0" w14:textId="1E5E4AEF" w:rsidR="00262A31" w:rsidRPr="00B8405D" w:rsidRDefault="00262A31" w:rsidP="00262A31">
            <w:pPr>
              <w:spacing w:line="240" w:lineRule="auto"/>
              <w:jc w:val="both"/>
              <w:rPr>
                <w:rFonts w:ascii="Times New Roman" w:eastAsia="Times New Roman" w:hAnsi="Times New Roman" w:cs="Times New Roman"/>
                <w:sz w:val="20"/>
                <w:szCs w:val="20"/>
                <w:lang w:val="en-US"/>
              </w:rPr>
            </w:pPr>
            <w:r w:rsidRPr="00B8405D">
              <w:rPr>
                <w:rFonts w:ascii="Times New Roman" w:eastAsia="Times New Roman" w:hAnsi="Times New Roman" w:cs="Times New Roman"/>
                <w:sz w:val="20"/>
                <w:szCs w:val="20"/>
              </w:rPr>
              <w:t>Керівник ВМТП Ірина Данилишин, 0957063238</w:t>
            </w:r>
          </w:p>
        </w:tc>
      </w:tr>
    </w:tbl>
    <w:p w14:paraId="5BCDB6E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7DEEA198"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46BA30B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6FEBB6EB" w14:textId="77777777" w:rsidR="00F93546" w:rsidRPr="003D0990" w:rsidRDefault="00F93546" w:rsidP="00F93546">
      <w:pPr>
        <w:ind w:firstLine="1134"/>
        <w:rPr>
          <w:rFonts w:asciiTheme="majorHAnsi" w:hAnsiTheme="majorHAnsi" w:cstheme="majorHAnsi"/>
          <w:sz w:val="30"/>
          <w:szCs w:val="30"/>
        </w:rPr>
      </w:pPr>
    </w:p>
    <w:p w14:paraId="38F12394" w14:textId="40D5386D" w:rsidR="00F93546" w:rsidRPr="00B41252" w:rsidRDefault="00F93546" w:rsidP="00F93546">
      <w:pPr>
        <w:shd w:val="clear" w:color="auto" w:fill="FFFFFF"/>
        <w:spacing w:before="120" w:after="360" w:line="310" w:lineRule="auto"/>
        <w:jc w:val="center"/>
        <w:rPr>
          <w:lang w:eastAsia="ru-RU"/>
        </w:rPr>
      </w:pPr>
    </w:p>
    <w:p w14:paraId="4D1C363E" w14:textId="50196C9B" w:rsidR="00B41252" w:rsidRPr="00B41252" w:rsidRDefault="00B41252" w:rsidP="00B41252">
      <w:pPr>
        <w:tabs>
          <w:tab w:val="left" w:pos="4575"/>
        </w:tabs>
        <w:rPr>
          <w:lang w:eastAsia="ru-RU"/>
        </w:rPr>
        <w:sectPr w:rsidR="00B41252" w:rsidRPr="00B41252" w:rsidSect="00ED051C">
          <w:headerReference w:type="default" r:id="rId8"/>
          <w:footerReference w:type="default" r:id="rId9"/>
          <w:pgSz w:w="11906" w:h="16838"/>
          <w:pgMar w:top="720" w:right="720" w:bottom="1702" w:left="720" w:header="0" w:footer="545" w:gutter="0"/>
          <w:pgNumType w:start="1"/>
          <w:cols w:space="720"/>
        </w:sectPr>
      </w:pPr>
    </w:p>
    <w:p w14:paraId="35839F06" w14:textId="77777777" w:rsidR="006922E4" w:rsidRDefault="006922E4">
      <w:pPr>
        <w:spacing w:after="0" w:line="240" w:lineRule="auto"/>
        <w:rPr>
          <w:rFonts w:ascii="Times New Roman" w:eastAsia="Arial" w:hAnsi="Times New Roman" w:cs="Times New Roman"/>
          <w:i/>
          <w:iCs/>
          <w:sz w:val="24"/>
          <w:szCs w:val="24"/>
          <w:lang w:eastAsia="ar-SA"/>
        </w:rPr>
      </w:pPr>
      <w:r>
        <w:rPr>
          <w:rFonts w:ascii="Times New Roman" w:eastAsia="Arial" w:hAnsi="Times New Roman" w:cs="Times New Roman"/>
          <w:i/>
          <w:iCs/>
          <w:sz w:val="24"/>
          <w:szCs w:val="24"/>
          <w:lang w:eastAsia="ar-SA"/>
        </w:rPr>
        <w:br w:type="page"/>
      </w:r>
    </w:p>
    <w:p w14:paraId="336F809A" w14:textId="685F927C" w:rsidR="008F20A3"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Додаток 1</w:t>
      </w:r>
    </w:p>
    <w:p w14:paraId="4762985E" w14:textId="77777777" w:rsidR="00C320A4" w:rsidRPr="00C320A4" w:rsidRDefault="00C320A4" w:rsidP="00C320A4">
      <w:pPr>
        <w:spacing w:after="0"/>
        <w:jc w:val="center"/>
        <w:rPr>
          <w:rFonts w:ascii="Times New Roman" w:hAnsi="Times New Roman" w:cs="Times New Roman"/>
          <w:b/>
          <w:i/>
          <w:iCs/>
          <w:sz w:val="24"/>
          <w:szCs w:val="24"/>
        </w:rPr>
      </w:pPr>
      <w:r w:rsidRPr="00C320A4">
        <w:rPr>
          <w:rFonts w:ascii="Times New Roman" w:eastAsia="Times New Roman" w:hAnsi="Times New Roman" w:cs="Times New Roman"/>
          <w:b/>
          <w:bCs/>
          <w:i/>
          <w:iCs/>
          <w:color w:val="000000"/>
          <w:sz w:val="24"/>
          <w:szCs w:val="24"/>
          <w:lang w:eastAsia="uk-UA"/>
        </w:rPr>
        <w:t>Технічні вимоги ТМЦ ( або медико-технічнічні вимоги ТМЦ)</w:t>
      </w:r>
    </w:p>
    <w:p w14:paraId="2C7C2A50" w14:textId="77777777" w:rsidR="00C320A4" w:rsidRPr="00C320A4" w:rsidRDefault="00C320A4" w:rsidP="00C320A4">
      <w:pPr>
        <w:spacing w:after="0" w:line="240" w:lineRule="auto"/>
        <w:rPr>
          <w:rFonts w:ascii="Times New Roman" w:eastAsia="Times New Roman" w:hAnsi="Times New Roman" w:cs="Times New Roman"/>
          <w:b/>
          <w:bCs/>
          <w:color w:val="000000"/>
          <w:sz w:val="24"/>
          <w:szCs w:val="24"/>
          <w:lang w:eastAsia="uk-UA"/>
        </w:rPr>
      </w:pPr>
    </w:p>
    <w:p w14:paraId="32700293" w14:textId="6E32A0EB" w:rsidR="00C320A4" w:rsidRPr="00C320A4" w:rsidRDefault="00C320A4" w:rsidP="00C320A4">
      <w:pPr>
        <w:pStyle w:val="af3"/>
        <w:spacing w:before="0" w:beforeAutospacing="0" w:after="200" w:afterAutospacing="0"/>
        <w:ind w:right="34"/>
        <w:rPr>
          <w:b/>
          <w:bCs/>
          <w:color w:val="FF0000"/>
        </w:rPr>
      </w:pPr>
      <w:r w:rsidRPr="00C320A4">
        <w:rPr>
          <w:b/>
          <w:bCs/>
          <w:color w:val="000000"/>
        </w:rPr>
        <w:t>ЛОТ №</w:t>
      </w:r>
      <w:r w:rsidR="000E46A6">
        <w:rPr>
          <w:b/>
          <w:bCs/>
          <w:color w:val="000000"/>
        </w:rPr>
        <w:t xml:space="preserve"> 1</w:t>
      </w:r>
    </w:p>
    <w:p w14:paraId="0E1F8E22" w14:textId="0F821264" w:rsidR="00C320A4" w:rsidRPr="00153CAF" w:rsidRDefault="007B1D9C" w:rsidP="00C320A4">
      <w:pPr>
        <w:pStyle w:val="af3"/>
        <w:spacing w:before="0" w:beforeAutospacing="0" w:after="200" w:afterAutospacing="0"/>
        <w:ind w:right="34"/>
        <w:rPr>
          <w:b/>
          <w:bCs/>
          <w:color w:val="000000"/>
          <w:u w:val="single"/>
        </w:rPr>
      </w:pPr>
      <w:r w:rsidRPr="00153CAF">
        <w:rPr>
          <w:b/>
          <w:bCs/>
          <w:color w:val="000000"/>
          <w:u w:val="single"/>
        </w:rPr>
        <w:t>Н</w:t>
      </w:r>
      <w:r w:rsidR="00C320A4" w:rsidRPr="00153CAF">
        <w:rPr>
          <w:b/>
          <w:bCs/>
          <w:color w:val="000000"/>
          <w:u w:val="single"/>
        </w:rPr>
        <w:t>азва лоту</w:t>
      </w:r>
      <w:r w:rsidRPr="00153CAF">
        <w:rPr>
          <w:b/>
          <w:bCs/>
          <w:color w:val="000000"/>
          <w:u w:val="single"/>
        </w:rPr>
        <w:t>:</w:t>
      </w:r>
      <w:r w:rsidR="00C320A4" w:rsidRPr="00153CAF">
        <w:rPr>
          <w:b/>
          <w:bCs/>
          <w:color w:val="000000"/>
          <w:u w:val="single"/>
        </w:rPr>
        <w:t>_</w:t>
      </w:r>
      <w:r w:rsidRPr="000E46A6">
        <w:rPr>
          <w:color w:val="000000"/>
        </w:rPr>
        <w:t>О</w:t>
      </w:r>
      <w:r w:rsidR="000D6D83" w:rsidRPr="000E46A6">
        <w:rPr>
          <w:color w:val="000000"/>
        </w:rPr>
        <w:t>бладнання для імуногематологічних досліджень</w:t>
      </w:r>
      <w:r w:rsidRPr="000E46A6">
        <w:t xml:space="preserve"> </w:t>
      </w:r>
      <w:r w:rsidRPr="000E46A6">
        <w:rPr>
          <w:color w:val="000000"/>
        </w:rPr>
        <w:t xml:space="preserve">методом колонкової аглютинації </w:t>
      </w:r>
    </w:p>
    <w:p w14:paraId="6B9C61D3" w14:textId="63EA8596" w:rsidR="00C320A4" w:rsidRPr="00153CAF" w:rsidRDefault="007B1D9C" w:rsidP="00C320A4">
      <w:pPr>
        <w:pStyle w:val="af3"/>
        <w:spacing w:before="0" w:beforeAutospacing="0" w:after="200" w:afterAutospacing="0"/>
        <w:ind w:right="34"/>
        <w:rPr>
          <w:b/>
          <w:bCs/>
          <w:color w:val="000000"/>
          <w:u w:val="single"/>
          <w:lang w:val="en-US"/>
        </w:rPr>
      </w:pPr>
      <w:r w:rsidRPr="00153CAF">
        <w:rPr>
          <w:b/>
          <w:bCs/>
          <w:color w:val="000000"/>
          <w:u w:val="single"/>
        </w:rPr>
        <w:t>К</w:t>
      </w:r>
      <w:r w:rsidR="00C320A4" w:rsidRPr="00153CAF">
        <w:rPr>
          <w:b/>
          <w:bCs/>
          <w:color w:val="000000"/>
          <w:u w:val="single"/>
        </w:rPr>
        <w:t>ількість</w:t>
      </w:r>
      <w:r w:rsidRPr="00153CAF">
        <w:rPr>
          <w:b/>
          <w:bCs/>
          <w:color w:val="000000"/>
          <w:u w:val="single"/>
        </w:rPr>
        <w:t>:</w:t>
      </w:r>
      <w:r w:rsidR="00C320A4" w:rsidRPr="00153CAF">
        <w:rPr>
          <w:b/>
          <w:bCs/>
          <w:color w:val="000000"/>
          <w:u w:val="single"/>
        </w:rPr>
        <w:t xml:space="preserve"> </w:t>
      </w:r>
      <w:r w:rsidR="000D6D83" w:rsidRPr="000E46A6">
        <w:rPr>
          <w:color w:val="000000"/>
        </w:rPr>
        <w:t>1 комплект з реактивами</w:t>
      </w:r>
    </w:p>
    <w:tbl>
      <w:tblPr>
        <w:tblW w:w="5000" w:type="pct"/>
        <w:tblLook w:val="04A0" w:firstRow="1" w:lastRow="0" w:firstColumn="1" w:lastColumn="0" w:noHBand="0" w:noVBand="1"/>
      </w:tblPr>
      <w:tblGrid>
        <w:gridCol w:w="1009"/>
        <w:gridCol w:w="5936"/>
        <w:gridCol w:w="1479"/>
        <w:gridCol w:w="1646"/>
      </w:tblGrid>
      <w:tr w:rsidR="007B1D9C" w:rsidRPr="007B1D9C" w14:paraId="39D5CE13" w14:textId="77777777" w:rsidTr="007B1D9C">
        <w:trPr>
          <w:trHeight w:val="1689"/>
        </w:trPr>
        <w:tc>
          <w:tcPr>
            <w:tcW w:w="52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28BB465"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з/п</w:t>
            </w:r>
          </w:p>
        </w:tc>
        <w:tc>
          <w:tcPr>
            <w:tcW w:w="2974" w:type="pct"/>
            <w:tcBorders>
              <w:top w:val="single" w:sz="4" w:space="0" w:color="auto"/>
              <w:left w:val="nil"/>
              <w:bottom w:val="single" w:sz="4" w:space="0" w:color="auto"/>
              <w:right w:val="single" w:sz="4" w:space="0" w:color="auto"/>
            </w:tcBorders>
            <w:shd w:val="clear" w:color="000000" w:fill="FFFFFF"/>
            <w:vAlign w:val="center"/>
            <w:hideMark/>
          </w:tcPr>
          <w:p w14:paraId="34946660"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Найменування параметру (характеристики)</w:t>
            </w:r>
          </w:p>
        </w:tc>
        <w:tc>
          <w:tcPr>
            <w:tcW w:w="761" w:type="pct"/>
            <w:tcBorders>
              <w:top w:val="single" w:sz="4" w:space="0" w:color="auto"/>
              <w:left w:val="nil"/>
              <w:bottom w:val="single" w:sz="4" w:space="0" w:color="auto"/>
              <w:right w:val="single" w:sz="4" w:space="0" w:color="auto"/>
            </w:tcBorders>
            <w:shd w:val="clear" w:color="000000" w:fill="FFFFFF"/>
            <w:vAlign w:val="center"/>
            <w:hideMark/>
          </w:tcPr>
          <w:p w14:paraId="3C2848F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Тип вимоги</w:t>
            </w:r>
          </w:p>
        </w:tc>
        <w:tc>
          <w:tcPr>
            <w:tcW w:w="737" w:type="pct"/>
            <w:tcBorders>
              <w:top w:val="single" w:sz="4" w:space="0" w:color="auto"/>
              <w:left w:val="nil"/>
              <w:bottom w:val="single" w:sz="4" w:space="0" w:color="auto"/>
              <w:right w:val="single" w:sz="4" w:space="0" w:color="auto"/>
            </w:tcBorders>
            <w:shd w:val="clear" w:color="000000" w:fill="FFFFFF"/>
            <w:vAlign w:val="center"/>
            <w:hideMark/>
          </w:tcPr>
          <w:p w14:paraId="70850320"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Відповідність, вказати</w:t>
            </w:r>
            <w:r w:rsidRPr="007B1D9C">
              <w:rPr>
                <w:rFonts w:ascii="Times New Roman" w:eastAsia="Times New Roman" w:hAnsi="Times New Roman" w:cs="Times New Roman"/>
                <w:color w:val="0F1115"/>
                <w:sz w:val="20"/>
                <w:szCs w:val="20"/>
                <w:lang w:eastAsia="uk-UA"/>
              </w:rPr>
              <w:br/>
              <w:t>ТАК/НІ</w:t>
            </w:r>
            <w:r w:rsidRPr="007B1D9C">
              <w:rPr>
                <w:rFonts w:ascii="Times New Roman" w:eastAsia="Times New Roman" w:hAnsi="Times New Roman" w:cs="Times New Roman"/>
                <w:color w:val="0F1115"/>
                <w:sz w:val="20"/>
                <w:szCs w:val="20"/>
                <w:lang w:eastAsia="uk-UA"/>
              </w:rPr>
              <w:br/>
              <w:t>з посиланням на відповідну сторінку (пункт) у документації</w:t>
            </w:r>
          </w:p>
        </w:tc>
      </w:tr>
      <w:tr w:rsidR="007B1D9C" w:rsidRPr="007B1D9C" w14:paraId="31A5ECED"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A4F74A9"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1.</w:t>
            </w:r>
          </w:p>
        </w:tc>
        <w:tc>
          <w:tcPr>
            <w:tcW w:w="2974" w:type="pct"/>
            <w:tcBorders>
              <w:top w:val="nil"/>
              <w:left w:val="nil"/>
              <w:bottom w:val="single" w:sz="4" w:space="0" w:color="auto"/>
              <w:right w:val="single" w:sz="4" w:space="0" w:color="auto"/>
            </w:tcBorders>
            <w:shd w:val="clear" w:color="000000" w:fill="FFFFFF"/>
            <w:vAlign w:val="center"/>
            <w:hideMark/>
          </w:tcPr>
          <w:p w14:paraId="353B555B"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Загальні характеристики та призначення</w:t>
            </w:r>
          </w:p>
        </w:tc>
        <w:tc>
          <w:tcPr>
            <w:tcW w:w="761" w:type="pct"/>
            <w:tcBorders>
              <w:top w:val="nil"/>
              <w:left w:val="nil"/>
              <w:bottom w:val="single" w:sz="4" w:space="0" w:color="auto"/>
              <w:right w:val="single" w:sz="4" w:space="0" w:color="auto"/>
            </w:tcBorders>
            <w:shd w:val="clear" w:color="000000" w:fill="FFFFFF"/>
            <w:vAlign w:val="center"/>
            <w:hideMark/>
          </w:tcPr>
          <w:p w14:paraId="4046555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654560F8"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32B4DA0A" w14:textId="77777777" w:rsidTr="00B8405D">
        <w:trPr>
          <w:trHeight w:val="929"/>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57F09FA" w14:textId="533DED93"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35AE9968"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Призначення: автоматизація імуногематологічних досліджень методом колонкової аглютинації (гелева технологія) для визначення груп крові, резус-фактора, антитіл та проведення проб на сумісність .</w:t>
            </w:r>
          </w:p>
        </w:tc>
        <w:tc>
          <w:tcPr>
            <w:tcW w:w="761" w:type="pct"/>
            <w:tcBorders>
              <w:top w:val="nil"/>
              <w:left w:val="nil"/>
              <w:bottom w:val="single" w:sz="4" w:space="0" w:color="auto"/>
              <w:right w:val="single" w:sz="4" w:space="0" w:color="auto"/>
            </w:tcBorders>
            <w:shd w:val="clear" w:color="000000" w:fill="FFFFFF"/>
            <w:vAlign w:val="center"/>
            <w:hideMark/>
          </w:tcPr>
          <w:p w14:paraId="063FFF9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603D821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40035D9A" w14:textId="77777777" w:rsidTr="00B8405D">
        <w:trPr>
          <w:trHeight w:val="276"/>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F1D8D1E" w14:textId="541847CE"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0BBBAFCA"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Метод дослідження: Визначення групи крові та резус (прямий, перехресний), виконання проби на сумісність, проба Кумбса</w:t>
            </w:r>
          </w:p>
        </w:tc>
        <w:tc>
          <w:tcPr>
            <w:tcW w:w="761" w:type="pct"/>
            <w:tcBorders>
              <w:top w:val="nil"/>
              <w:left w:val="nil"/>
              <w:bottom w:val="single" w:sz="4" w:space="0" w:color="auto"/>
              <w:right w:val="single" w:sz="4" w:space="0" w:color="auto"/>
            </w:tcBorders>
            <w:shd w:val="clear" w:color="000000" w:fill="FFFFFF"/>
            <w:vAlign w:val="center"/>
            <w:hideMark/>
          </w:tcPr>
          <w:p w14:paraId="3A537D7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3001616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493798F5" w14:textId="77777777" w:rsidTr="00B8405D">
        <w:trPr>
          <w:trHeight w:val="98"/>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C2AAFF7" w14:textId="5A9824A0"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6CAD7A75"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Склад системи (комплектація):</w:t>
            </w:r>
          </w:p>
        </w:tc>
        <w:tc>
          <w:tcPr>
            <w:tcW w:w="761" w:type="pct"/>
            <w:tcBorders>
              <w:top w:val="nil"/>
              <w:left w:val="nil"/>
              <w:bottom w:val="single" w:sz="4" w:space="0" w:color="auto"/>
              <w:right w:val="single" w:sz="4" w:space="0" w:color="auto"/>
            </w:tcBorders>
            <w:shd w:val="clear" w:color="000000" w:fill="FFFFFF"/>
            <w:vAlign w:val="center"/>
            <w:hideMark/>
          </w:tcPr>
          <w:p w14:paraId="563FD1A4"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695A533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4EBBDDD" w14:textId="77777777" w:rsidTr="00B8405D">
        <w:trPr>
          <w:trHeight w:val="414"/>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4F3D461" w14:textId="23D100FD"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49278439"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Робоча станція (2-в-1), що поєднує центрифугу та інкубатор для гелевих карт (наприклад, ORTHO™ Workstation або аналог) .</w:t>
            </w:r>
          </w:p>
        </w:tc>
        <w:tc>
          <w:tcPr>
            <w:tcW w:w="761" w:type="pct"/>
            <w:tcBorders>
              <w:top w:val="nil"/>
              <w:left w:val="nil"/>
              <w:bottom w:val="single" w:sz="4" w:space="0" w:color="auto"/>
              <w:right w:val="single" w:sz="4" w:space="0" w:color="auto"/>
            </w:tcBorders>
            <w:shd w:val="clear" w:color="000000" w:fill="FFFFFF"/>
            <w:vAlign w:val="center"/>
            <w:hideMark/>
          </w:tcPr>
          <w:p w14:paraId="0C0869A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39C9270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5E8A75B" w14:textId="77777777" w:rsidTr="00B8405D">
        <w:trPr>
          <w:trHeight w:val="222"/>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2DFC491" w14:textId="55E48A9A"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D84BD21"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Автоматичний зчитувач (рідер) результатів із гелевих карт (наприклад, ORTHO Optix™ Reader або аналог) .</w:t>
            </w:r>
          </w:p>
        </w:tc>
        <w:tc>
          <w:tcPr>
            <w:tcW w:w="761" w:type="pct"/>
            <w:tcBorders>
              <w:top w:val="nil"/>
              <w:left w:val="nil"/>
              <w:bottom w:val="single" w:sz="4" w:space="0" w:color="auto"/>
              <w:right w:val="single" w:sz="4" w:space="0" w:color="auto"/>
            </w:tcBorders>
            <w:shd w:val="clear" w:color="000000" w:fill="FFFFFF"/>
            <w:vAlign w:val="center"/>
            <w:hideMark/>
          </w:tcPr>
          <w:p w14:paraId="58585548"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4FCC912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440A8843"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9693E5F" w14:textId="650B60B4" w:rsidR="007B1D9C" w:rsidRPr="00B8405D" w:rsidRDefault="007B1D9C" w:rsidP="00B8405D">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558ACD81"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Комплект витратних матеріалів достатній на 600 досліджень</w:t>
            </w:r>
          </w:p>
        </w:tc>
        <w:tc>
          <w:tcPr>
            <w:tcW w:w="761" w:type="pct"/>
            <w:tcBorders>
              <w:top w:val="nil"/>
              <w:left w:val="nil"/>
              <w:bottom w:val="single" w:sz="4" w:space="0" w:color="auto"/>
              <w:right w:val="single" w:sz="4" w:space="0" w:color="auto"/>
            </w:tcBorders>
            <w:shd w:val="clear" w:color="000000" w:fill="FFFFFF"/>
            <w:vAlign w:val="center"/>
            <w:hideMark/>
          </w:tcPr>
          <w:p w14:paraId="48FAA59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52AFF9AF"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28899154" w14:textId="77777777" w:rsidTr="00B8405D">
        <w:trPr>
          <w:trHeight w:val="403"/>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631A5C70"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2.</w:t>
            </w:r>
          </w:p>
        </w:tc>
        <w:tc>
          <w:tcPr>
            <w:tcW w:w="2974" w:type="pct"/>
            <w:tcBorders>
              <w:top w:val="nil"/>
              <w:left w:val="nil"/>
              <w:bottom w:val="single" w:sz="4" w:space="0" w:color="auto"/>
              <w:right w:val="single" w:sz="4" w:space="0" w:color="auto"/>
            </w:tcBorders>
            <w:shd w:val="clear" w:color="000000" w:fill="FFFFFF"/>
            <w:vAlign w:val="center"/>
            <w:hideMark/>
          </w:tcPr>
          <w:p w14:paraId="05591653"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Технічні характеристики робочої станції (центрифуга-інкубатор)</w:t>
            </w:r>
          </w:p>
        </w:tc>
        <w:tc>
          <w:tcPr>
            <w:tcW w:w="761" w:type="pct"/>
            <w:tcBorders>
              <w:top w:val="nil"/>
              <w:left w:val="nil"/>
              <w:bottom w:val="single" w:sz="4" w:space="0" w:color="auto"/>
              <w:right w:val="single" w:sz="4" w:space="0" w:color="auto"/>
            </w:tcBorders>
            <w:shd w:val="clear" w:color="000000" w:fill="FFFFFF"/>
            <w:vAlign w:val="center"/>
            <w:hideMark/>
          </w:tcPr>
          <w:p w14:paraId="45BA1544"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0ECEA481"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3AFB2A4D" w14:textId="77777777" w:rsidTr="00B8405D">
        <w:trPr>
          <w:trHeight w:val="597"/>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098FA4A" w14:textId="0C31D91F" w:rsidR="007B1D9C" w:rsidRPr="00B8405D" w:rsidRDefault="007B1D9C" w:rsidP="00B8405D">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47C6BA41"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Тип конструкції: компактний настільний (бенчтоп) прилад, що поєднує центрифугу та інкубатор для гелевих карт в одному корпусі .</w:t>
            </w:r>
          </w:p>
        </w:tc>
        <w:tc>
          <w:tcPr>
            <w:tcW w:w="761" w:type="pct"/>
            <w:tcBorders>
              <w:top w:val="nil"/>
              <w:left w:val="nil"/>
              <w:bottom w:val="single" w:sz="4" w:space="0" w:color="auto"/>
              <w:right w:val="single" w:sz="4" w:space="0" w:color="auto"/>
            </w:tcBorders>
            <w:shd w:val="clear" w:color="000000" w:fill="FFFFFF"/>
            <w:vAlign w:val="center"/>
            <w:hideMark/>
          </w:tcPr>
          <w:p w14:paraId="2DE4337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2698477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1EA6E3B2"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092A609" w14:textId="2540CEED" w:rsidR="007B1D9C" w:rsidRPr="00B8405D" w:rsidRDefault="007B1D9C" w:rsidP="00B8405D">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4F88DD9"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Моніторинг температури інкубатора з візуальною індикацією 37С.</w:t>
            </w:r>
          </w:p>
        </w:tc>
        <w:tc>
          <w:tcPr>
            <w:tcW w:w="761" w:type="pct"/>
            <w:tcBorders>
              <w:top w:val="nil"/>
              <w:left w:val="nil"/>
              <w:bottom w:val="single" w:sz="4" w:space="0" w:color="auto"/>
              <w:right w:val="single" w:sz="4" w:space="0" w:color="auto"/>
            </w:tcBorders>
            <w:shd w:val="clear" w:color="000000" w:fill="FFFFFF"/>
            <w:vAlign w:val="center"/>
            <w:hideMark/>
          </w:tcPr>
          <w:p w14:paraId="6E668AD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6EE9E945"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1EBA2AD0"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0379DF3C" w14:textId="1A46979E" w:rsidR="007B1D9C" w:rsidRPr="00B8405D" w:rsidRDefault="007B1D9C" w:rsidP="00B8405D">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7575C3C8"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Час повного циклу центрифугування: не більше 10 хвилин .</w:t>
            </w:r>
          </w:p>
        </w:tc>
        <w:tc>
          <w:tcPr>
            <w:tcW w:w="761" w:type="pct"/>
            <w:tcBorders>
              <w:top w:val="nil"/>
              <w:left w:val="nil"/>
              <w:bottom w:val="single" w:sz="4" w:space="0" w:color="auto"/>
              <w:right w:val="single" w:sz="4" w:space="0" w:color="auto"/>
            </w:tcBorders>
            <w:shd w:val="clear" w:color="000000" w:fill="FFFFFF"/>
            <w:vAlign w:val="center"/>
            <w:hideMark/>
          </w:tcPr>
          <w:p w14:paraId="41E4B855"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E80654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1B4C4C0"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6709351E" w14:textId="45E66314" w:rsidR="007B1D9C" w:rsidRPr="00B8405D" w:rsidRDefault="007B1D9C" w:rsidP="00B8405D">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6747ABA5" w14:textId="03DDF799" w:rsidR="007B1D9C" w:rsidRPr="007B1D9C" w:rsidRDefault="003810B1" w:rsidP="00B8405D">
            <w:pPr>
              <w:spacing w:after="0" w:line="240" w:lineRule="auto"/>
              <w:ind w:left="149"/>
              <w:rPr>
                <w:rFonts w:ascii="Times New Roman" w:eastAsia="Times New Roman" w:hAnsi="Times New Roman" w:cs="Times New Roman"/>
                <w:color w:val="0F1115"/>
                <w:sz w:val="20"/>
                <w:szCs w:val="20"/>
                <w:lang w:eastAsia="uk-UA"/>
              </w:rPr>
            </w:pPr>
            <w:r w:rsidRPr="003810B1">
              <w:rPr>
                <w:rFonts w:ascii="Times New Roman" w:eastAsia="Times New Roman" w:hAnsi="Times New Roman" w:cs="Times New Roman"/>
                <w:color w:val="0F1115"/>
                <w:sz w:val="20"/>
                <w:szCs w:val="20"/>
                <w:lang w:eastAsia="uk-UA"/>
              </w:rPr>
              <w:t>Місткість центрифуги: 10 карток/касет</w:t>
            </w:r>
          </w:p>
        </w:tc>
        <w:tc>
          <w:tcPr>
            <w:tcW w:w="761" w:type="pct"/>
            <w:tcBorders>
              <w:top w:val="nil"/>
              <w:left w:val="nil"/>
              <w:bottom w:val="single" w:sz="4" w:space="0" w:color="auto"/>
              <w:right w:val="single" w:sz="4" w:space="0" w:color="auto"/>
            </w:tcBorders>
            <w:shd w:val="clear" w:color="000000" w:fill="FFFFFF"/>
            <w:vAlign w:val="center"/>
            <w:hideMark/>
          </w:tcPr>
          <w:p w14:paraId="4390BA6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224CA724"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66D2165F"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3EECEE30" w14:textId="0E223537" w:rsidR="007B1D9C" w:rsidRPr="00B8405D" w:rsidRDefault="007B1D9C" w:rsidP="00B8405D">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27A8BC5"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Звукове сповіщення про завершення циклу</w:t>
            </w:r>
          </w:p>
        </w:tc>
        <w:tc>
          <w:tcPr>
            <w:tcW w:w="761" w:type="pct"/>
            <w:tcBorders>
              <w:top w:val="nil"/>
              <w:left w:val="nil"/>
              <w:bottom w:val="single" w:sz="4" w:space="0" w:color="auto"/>
              <w:right w:val="single" w:sz="4" w:space="0" w:color="auto"/>
            </w:tcBorders>
            <w:shd w:val="clear" w:color="000000" w:fill="FFFFFF"/>
            <w:vAlign w:val="center"/>
            <w:hideMark/>
          </w:tcPr>
          <w:p w14:paraId="5250C05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EF0614F"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7A6A5C6" w14:textId="77777777" w:rsidTr="00B8405D">
        <w:trPr>
          <w:trHeight w:val="104"/>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4B13253"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3.</w:t>
            </w:r>
          </w:p>
        </w:tc>
        <w:tc>
          <w:tcPr>
            <w:tcW w:w="2974" w:type="pct"/>
            <w:tcBorders>
              <w:top w:val="nil"/>
              <w:left w:val="nil"/>
              <w:bottom w:val="single" w:sz="4" w:space="0" w:color="auto"/>
              <w:right w:val="single" w:sz="4" w:space="0" w:color="auto"/>
            </w:tcBorders>
            <w:shd w:val="clear" w:color="000000" w:fill="FFFFFF"/>
            <w:vAlign w:val="center"/>
            <w:hideMark/>
          </w:tcPr>
          <w:p w14:paraId="3CE45EA3"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Технічні характеристики автоматичного зчитувача (рідера)</w:t>
            </w:r>
          </w:p>
        </w:tc>
        <w:tc>
          <w:tcPr>
            <w:tcW w:w="761" w:type="pct"/>
            <w:tcBorders>
              <w:top w:val="nil"/>
              <w:left w:val="nil"/>
              <w:bottom w:val="single" w:sz="4" w:space="0" w:color="auto"/>
              <w:right w:val="single" w:sz="4" w:space="0" w:color="auto"/>
            </w:tcBorders>
            <w:shd w:val="clear" w:color="000000" w:fill="FFFFFF"/>
            <w:vAlign w:val="center"/>
            <w:hideMark/>
          </w:tcPr>
          <w:p w14:paraId="200F6DC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0AF44278"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17832C8" w14:textId="77777777" w:rsidTr="00B8405D">
        <w:trPr>
          <w:trHeight w:val="393"/>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F326EE7" w14:textId="20C0ECAC" w:rsidR="007B1D9C" w:rsidRPr="00B8405D" w:rsidRDefault="007B1D9C" w:rsidP="00B8405D">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3CD562D1"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Тип конструкції: настільний (бенчтоп) автоматичний рідер для зчитування та інтерпретації результатів гелевих карт .</w:t>
            </w:r>
          </w:p>
        </w:tc>
        <w:tc>
          <w:tcPr>
            <w:tcW w:w="761" w:type="pct"/>
            <w:tcBorders>
              <w:top w:val="nil"/>
              <w:left w:val="nil"/>
              <w:bottom w:val="single" w:sz="4" w:space="0" w:color="auto"/>
              <w:right w:val="single" w:sz="4" w:space="0" w:color="auto"/>
            </w:tcBorders>
            <w:shd w:val="clear" w:color="000000" w:fill="FFFFFF"/>
            <w:vAlign w:val="center"/>
            <w:hideMark/>
          </w:tcPr>
          <w:p w14:paraId="613CD007"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5059028"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16EB2BA2" w14:textId="77777777" w:rsidTr="00B8405D">
        <w:trPr>
          <w:trHeight w:val="714"/>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B41245C" w14:textId="6993AC30" w:rsidR="007B1D9C" w:rsidRPr="00B8405D" w:rsidRDefault="007B1D9C" w:rsidP="00B8405D">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7D1CA114"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Призначення: автоматизація оцінки реакцій аглютинації в гелевих картах, усунення суб'єктивності при візуальному зчитуванні .</w:t>
            </w:r>
          </w:p>
        </w:tc>
        <w:tc>
          <w:tcPr>
            <w:tcW w:w="761" w:type="pct"/>
            <w:tcBorders>
              <w:top w:val="nil"/>
              <w:left w:val="nil"/>
              <w:bottom w:val="single" w:sz="4" w:space="0" w:color="auto"/>
              <w:right w:val="single" w:sz="4" w:space="0" w:color="auto"/>
            </w:tcBorders>
            <w:shd w:val="clear" w:color="000000" w:fill="FFFFFF"/>
            <w:vAlign w:val="center"/>
            <w:hideMark/>
          </w:tcPr>
          <w:p w14:paraId="4E5C7D4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4D3F77F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5C559B6" w14:textId="77777777" w:rsidTr="00B8405D">
        <w:trPr>
          <w:trHeight w:val="413"/>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6F5AFF4" w14:textId="10BD08D9" w:rsidR="007B1D9C" w:rsidRPr="00B8405D" w:rsidRDefault="007B1D9C" w:rsidP="00B8405D">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A6C1622"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Використання високороздільної цифрової камери для отримання зображень колонок гелевих карт .</w:t>
            </w:r>
          </w:p>
        </w:tc>
        <w:tc>
          <w:tcPr>
            <w:tcW w:w="761" w:type="pct"/>
            <w:tcBorders>
              <w:top w:val="nil"/>
              <w:left w:val="nil"/>
              <w:bottom w:val="single" w:sz="4" w:space="0" w:color="auto"/>
              <w:right w:val="single" w:sz="4" w:space="0" w:color="auto"/>
            </w:tcBorders>
            <w:shd w:val="clear" w:color="000000" w:fill="FFFFFF"/>
            <w:vAlign w:val="center"/>
            <w:hideMark/>
          </w:tcPr>
          <w:p w14:paraId="0F99DECF"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1D05777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0DFB55E2" w14:textId="77777777" w:rsidTr="007B1D9C">
        <w:trPr>
          <w:trHeight w:val="66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F0F8584" w14:textId="7E6A5AE0" w:rsidR="007B1D9C" w:rsidRPr="00B8405D" w:rsidRDefault="007B1D9C" w:rsidP="00B8405D">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0181F019"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Автоматична інтерпретація результатів: програмне забезпечення для об'єктивної градації реакцій (негативний, 1+, 2+, 3+, 4+) .</w:t>
            </w:r>
          </w:p>
        </w:tc>
        <w:tc>
          <w:tcPr>
            <w:tcW w:w="761" w:type="pct"/>
            <w:tcBorders>
              <w:top w:val="nil"/>
              <w:left w:val="nil"/>
              <w:bottom w:val="single" w:sz="4" w:space="0" w:color="auto"/>
              <w:right w:val="single" w:sz="4" w:space="0" w:color="auto"/>
            </w:tcBorders>
            <w:shd w:val="clear" w:color="000000" w:fill="FFFFFF"/>
            <w:vAlign w:val="center"/>
            <w:hideMark/>
          </w:tcPr>
          <w:p w14:paraId="70E4AC1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0FAA2933"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A5359C2" w14:textId="77777777" w:rsidTr="00B8405D">
        <w:trPr>
          <w:trHeight w:val="147"/>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E1A7618" w14:textId="566F7A2C" w:rsidR="007B1D9C" w:rsidRPr="00B8405D" w:rsidRDefault="007B1D9C" w:rsidP="00B8405D">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5831835C"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Інтеграція з ЛІС або МІС Др.Елекс, офісною технікою</w:t>
            </w:r>
          </w:p>
        </w:tc>
        <w:tc>
          <w:tcPr>
            <w:tcW w:w="761" w:type="pct"/>
            <w:tcBorders>
              <w:top w:val="nil"/>
              <w:left w:val="nil"/>
              <w:bottom w:val="single" w:sz="4" w:space="0" w:color="auto"/>
              <w:right w:val="single" w:sz="4" w:space="0" w:color="auto"/>
            </w:tcBorders>
            <w:shd w:val="clear" w:color="000000" w:fill="FFFFFF"/>
            <w:vAlign w:val="center"/>
            <w:hideMark/>
          </w:tcPr>
          <w:p w14:paraId="7E89380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136B1E4"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2B773594"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AA750E6"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4.</w:t>
            </w:r>
          </w:p>
        </w:tc>
        <w:tc>
          <w:tcPr>
            <w:tcW w:w="2974" w:type="pct"/>
            <w:tcBorders>
              <w:top w:val="nil"/>
              <w:left w:val="nil"/>
              <w:bottom w:val="single" w:sz="4" w:space="0" w:color="auto"/>
              <w:right w:val="single" w:sz="4" w:space="0" w:color="auto"/>
            </w:tcBorders>
            <w:shd w:val="clear" w:color="000000" w:fill="FFFFFF"/>
            <w:vAlign w:val="center"/>
            <w:hideMark/>
          </w:tcPr>
          <w:p w14:paraId="0FD77733"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Перелік досліджень, що мають виконуватись на системі:</w:t>
            </w:r>
          </w:p>
        </w:tc>
        <w:tc>
          <w:tcPr>
            <w:tcW w:w="761" w:type="pct"/>
            <w:tcBorders>
              <w:top w:val="nil"/>
              <w:left w:val="nil"/>
              <w:bottom w:val="single" w:sz="4" w:space="0" w:color="auto"/>
              <w:right w:val="single" w:sz="4" w:space="0" w:color="auto"/>
            </w:tcBorders>
            <w:shd w:val="clear" w:color="000000" w:fill="FFFFFF"/>
            <w:vAlign w:val="center"/>
            <w:hideMark/>
          </w:tcPr>
          <w:p w14:paraId="5804ABB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463CF45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6762741C" w14:textId="77777777" w:rsidTr="00B8405D">
        <w:trPr>
          <w:trHeight w:val="359"/>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74F4589" w14:textId="1FC6A9BA"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572B5948"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Визначення групи крові системи АВО (пряме та зворотне типування) .</w:t>
            </w:r>
          </w:p>
        </w:tc>
        <w:tc>
          <w:tcPr>
            <w:tcW w:w="761" w:type="pct"/>
            <w:tcBorders>
              <w:top w:val="nil"/>
              <w:left w:val="nil"/>
              <w:bottom w:val="single" w:sz="4" w:space="0" w:color="auto"/>
              <w:right w:val="single" w:sz="4" w:space="0" w:color="auto"/>
            </w:tcBorders>
            <w:shd w:val="clear" w:color="000000" w:fill="FFFFFF"/>
            <w:vAlign w:val="center"/>
            <w:hideMark/>
          </w:tcPr>
          <w:p w14:paraId="350D080F"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4FFAE650"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AA610DD"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70D4956" w14:textId="31E0A6D1"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63C3490C"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Визначення резус-належності (Rh-типування) .</w:t>
            </w:r>
          </w:p>
        </w:tc>
        <w:tc>
          <w:tcPr>
            <w:tcW w:w="761" w:type="pct"/>
            <w:tcBorders>
              <w:top w:val="nil"/>
              <w:left w:val="nil"/>
              <w:bottom w:val="single" w:sz="4" w:space="0" w:color="auto"/>
              <w:right w:val="single" w:sz="4" w:space="0" w:color="auto"/>
            </w:tcBorders>
            <w:shd w:val="clear" w:color="000000" w:fill="FFFFFF"/>
            <w:vAlign w:val="center"/>
            <w:hideMark/>
          </w:tcPr>
          <w:p w14:paraId="55D6454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182C683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49A586D4"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FE1F229" w14:textId="7D52D74F"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A13DCBF"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Фенотипування Rh (визначення антигенів C, c, E, e) .</w:t>
            </w:r>
          </w:p>
        </w:tc>
        <w:tc>
          <w:tcPr>
            <w:tcW w:w="761" w:type="pct"/>
            <w:tcBorders>
              <w:top w:val="nil"/>
              <w:left w:val="nil"/>
              <w:bottom w:val="single" w:sz="4" w:space="0" w:color="auto"/>
              <w:right w:val="single" w:sz="4" w:space="0" w:color="auto"/>
            </w:tcBorders>
            <w:shd w:val="clear" w:color="000000" w:fill="FFFFFF"/>
            <w:vAlign w:val="center"/>
            <w:hideMark/>
          </w:tcPr>
          <w:p w14:paraId="57085AA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68AE5F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00C7F6CB"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6E325924" w14:textId="6A311DD3"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1C92AA06"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Скринінг антитіл (антитілоскринінг) .</w:t>
            </w:r>
          </w:p>
        </w:tc>
        <w:tc>
          <w:tcPr>
            <w:tcW w:w="761" w:type="pct"/>
            <w:tcBorders>
              <w:top w:val="nil"/>
              <w:left w:val="nil"/>
              <w:bottom w:val="single" w:sz="4" w:space="0" w:color="auto"/>
              <w:right w:val="single" w:sz="4" w:space="0" w:color="auto"/>
            </w:tcBorders>
            <w:shd w:val="clear" w:color="000000" w:fill="FFFFFF"/>
            <w:vAlign w:val="center"/>
            <w:hideMark/>
          </w:tcPr>
          <w:p w14:paraId="41916A0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029DF4E0"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11E34508"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2536CD1" w14:textId="18B7676B"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58258B3"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Ідентифікація антитіл .</w:t>
            </w:r>
          </w:p>
        </w:tc>
        <w:tc>
          <w:tcPr>
            <w:tcW w:w="761" w:type="pct"/>
            <w:tcBorders>
              <w:top w:val="nil"/>
              <w:left w:val="nil"/>
              <w:bottom w:val="single" w:sz="4" w:space="0" w:color="auto"/>
              <w:right w:val="single" w:sz="4" w:space="0" w:color="auto"/>
            </w:tcBorders>
            <w:shd w:val="clear" w:color="000000" w:fill="FFFFFF"/>
            <w:vAlign w:val="center"/>
            <w:hideMark/>
          </w:tcPr>
          <w:p w14:paraId="14919C6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312920F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02D9261E" w14:textId="77777777" w:rsidTr="00B8405D">
        <w:trPr>
          <w:trHeight w:val="46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6DC0372" w14:textId="7CD4F063"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517D0774"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Проба на сумісність (перехресна сумісність, включаючи антиглобуліновий тест) .</w:t>
            </w:r>
          </w:p>
        </w:tc>
        <w:tc>
          <w:tcPr>
            <w:tcW w:w="761" w:type="pct"/>
            <w:tcBorders>
              <w:top w:val="nil"/>
              <w:left w:val="nil"/>
              <w:bottom w:val="single" w:sz="4" w:space="0" w:color="auto"/>
              <w:right w:val="single" w:sz="4" w:space="0" w:color="auto"/>
            </w:tcBorders>
            <w:shd w:val="clear" w:color="000000" w:fill="FFFFFF"/>
            <w:vAlign w:val="center"/>
            <w:hideMark/>
          </w:tcPr>
          <w:p w14:paraId="4493BB37"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2821128"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ACAE493" w14:textId="77777777" w:rsidTr="00B8405D">
        <w:trPr>
          <w:trHeight w:val="498"/>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F9806AB" w14:textId="75AC788F" w:rsidR="007B1D9C" w:rsidRPr="00B8405D" w:rsidRDefault="007B1D9C" w:rsidP="00B8405D">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6644A9AF"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Пряма антиглобулінова проба (прямий тест Кумбса) поліспецифічна (Poly), моноспецифічна (IgG, C3) .</w:t>
            </w:r>
          </w:p>
        </w:tc>
        <w:tc>
          <w:tcPr>
            <w:tcW w:w="761" w:type="pct"/>
            <w:tcBorders>
              <w:top w:val="nil"/>
              <w:left w:val="nil"/>
              <w:bottom w:val="single" w:sz="4" w:space="0" w:color="auto"/>
              <w:right w:val="single" w:sz="4" w:space="0" w:color="auto"/>
            </w:tcBorders>
            <w:shd w:val="clear" w:color="000000" w:fill="FFFFFF"/>
            <w:vAlign w:val="center"/>
            <w:hideMark/>
          </w:tcPr>
          <w:p w14:paraId="732E8E11"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5C0D06C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E9F9DEE"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4AFD024"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5.</w:t>
            </w:r>
          </w:p>
        </w:tc>
        <w:tc>
          <w:tcPr>
            <w:tcW w:w="2974" w:type="pct"/>
            <w:tcBorders>
              <w:top w:val="nil"/>
              <w:left w:val="nil"/>
              <w:bottom w:val="single" w:sz="4" w:space="0" w:color="auto"/>
              <w:right w:val="single" w:sz="4" w:space="0" w:color="auto"/>
            </w:tcBorders>
            <w:shd w:val="clear" w:color="000000" w:fill="FFFFFF"/>
            <w:vAlign w:val="center"/>
            <w:hideMark/>
          </w:tcPr>
          <w:p w14:paraId="77D0CEEA"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Експлуатаційні характеристики</w:t>
            </w:r>
          </w:p>
        </w:tc>
        <w:tc>
          <w:tcPr>
            <w:tcW w:w="761" w:type="pct"/>
            <w:tcBorders>
              <w:top w:val="nil"/>
              <w:left w:val="nil"/>
              <w:bottom w:val="single" w:sz="4" w:space="0" w:color="auto"/>
              <w:right w:val="single" w:sz="4" w:space="0" w:color="auto"/>
            </w:tcBorders>
            <w:shd w:val="clear" w:color="000000" w:fill="FFFFFF"/>
            <w:vAlign w:val="center"/>
            <w:hideMark/>
          </w:tcPr>
          <w:p w14:paraId="209EDF0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09DF828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1D28E65" w14:textId="77777777" w:rsidTr="00B8405D">
        <w:trPr>
          <w:trHeight w:val="328"/>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C7A9D56" w14:textId="0147E828" w:rsidR="007B1D9C" w:rsidRPr="00B8405D" w:rsidRDefault="007B1D9C" w:rsidP="00B8405D">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76F2B8F7" w14:textId="7063FA56"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xml:space="preserve">Напруга живлення: 100-240 В, 50/60 Гц </w:t>
            </w:r>
          </w:p>
        </w:tc>
        <w:tc>
          <w:tcPr>
            <w:tcW w:w="761" w:type="pct"/>
            <w:tcBorders>
              <w:top w:val="nil"/>
              <w:left w:val="nil"/>
              <w:bottom w:val="single" w:sz="4" w:space="0" w:color="auto"/>
              <w:right w:val="single" w:sz="4" w:space="0" w:color="auto"/>
            </w:tcBorders>
            <w:shd w:val="clear" w:color="000000" w:fill="FFFFFF"/>
            <w:vAlign w:val="center"/>
            <w:hideMark/>
          </w:tcPr>
          <w:p w14:paraId="58AEDBE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4738319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4FBBB92A"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5ADA929" w14:textId="30C6B133" w:rsidR="007B1D9C" w:rsidRPr="00B8405D" w:rsidRDefault="007B1D9C" w:rsidP="00B8405D">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423F560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Типи зразків: цільна кров, сироватка, плазма .</w:t>
            </w:r>
          </w:p>
        </w:tc>
        <w:tc>
          <w:tcPr>
            <w:tcW w:w="761" w:type="pct"/>
            <w:tcBorders>
              <w:top w:val="nil"/>
              <w:left w:val="nil"/>
              <w:bottom w:val="single" w:sz="4" w:space="0" w:color="auto"/>
              <w:right w:val="single" w:sz="4" w:space="0" w:color="auto"/>
            </w:tcBorders>
            <w:shd w:val="clear" w:color="000000" w:fill="FFFFFF"/>
            <w:vAlign w:val="center"/>
            <w:hideMark/>
          </w:tcPr>
          <w:p w14:paraId="12D3ECA3"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6729F57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0849428D"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6FBB6AA7"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6.</w:t>
            </w:r>
          </w:p>
        </w:tc>
        <w:tc>
          <w:tcPr>
            <w:tcW w:w="2974" w:type="pct"/>
            <w:tcBorders>
              <w:top w:val="nil"/>
              <w:left w:val="nil"/>
              <w:bottom w:val="single" w:sz="4" w:space="0" w:color="auto"/>
              <w:right w:val="single" w:sz="4" w:space="0" w:color="auto"/>
            </w:tcBorders>
            <w:shd w:val="clear" w:color="000000" w:fill="FFFFFF"/>
            <w:vAlign w:val="center"/>
            <w:hideMark/>
          </w:tcPr>
          <w:p w14:paraId="03F7862D"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Комплектація</w:t>
            </w:r>
          </w:p>
        </w:tc>
        <w:tc>
          <w:tcPr>
            <w:tcW w:w="761" w:type="pct"/>
            <w:tcBorders>
              <w:top w:val="nil"/>
              <w:left w:val="nil"/>
              <w:bottom w:val="single" w:sz="4" w:space="0" w:color="auto"/>
              <w:right w:val="single" w:sz="4" w:space="0" w:color="auto"/>
            </w:tcBorders>
            <w:shd w:val="clear" w:color="000000" w:fill="FFFFFF"/>
            <w:vAlign w:val="center"/>
            <w:hideMark/>
          </w:tcPr>
          <w:p w14:paraId="49E3296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2AB8A2C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2B00C6EA"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D8ACCAC" w14:textId="6B557893"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50DADE31"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Робоча станція (центрифуга-інкубатор) згідно з п.2</w:t>
            </w:r>
          </w:p>
        </w:tc>
        <w:tc>
          <w:tcPr>
            <w:tcW w:w="761" w:type="pct"/>
            <w:tcBorders>
              <w:top w:val="nil"/>
              <w:left w:val="nil"/>
              <w:bottom w:val="single" w:sz="4" w:space="0" w:color="auto"/>
              <w:right w:val="single" w:sz="4" w:space="0" w:color="auto"/>
            </w:tcBorders>
            <w:shd w:val="clear" w:color="000000" w:fill="FFFFFF"/>
            <w:vAlign w:val="center"/>
            <w:hideMark/>
          </w:tcPr>
          <w:p w14:paraId="778AD371"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23DE877F"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3C3E2BFB"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7DBC630" w14:textId="4978E859"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54F0EB5"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Автоматичний зчитувач (рідер) згідно з п.3</w:t>
            </w:r>
          </w:p>
        </w:tc>
        <w:tc>
          <w:tcPr>
            <w:tcW w:w="761" w:type="pct"/>
            <w:tcBorders>
              <w:top w:val="nil"/>
              <w:left w:val="nil"/>
              <w:bottom w:val="single" w:sz="4" w:space="0" w:color="auto"/>
              <w:right w:val="single" w:sz="4" w:space="0" w:color="auto"/>
            </w:tcBorders>
            <w:shd w:val="clear" w:color="000000" w:fill="FFFFFF"/>
            <w:vAlign w:val="center"/>
            <w:hideMark/>
          </w:tcPr>
          <w:p w14:paraId="64F4057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0082FD5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A1D1B47" w14:textId="77777777" w:rsidTr="00B8405D">
        <w:trPr>
          <w:trHeight w:val="427"/>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3829FE33" w14:textId="1F33F3DC"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3E09AA71" w14:textId="171C7D59"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Електронна піпетка для дозування зразків у гелеві карти (за наявності в комплекті постачання) .</w:t>
            </w:r>
          </w:p>
        </w:tc>
        <w:tc>
          <w:tcPr>
            <w:tcW w:w="761" w:type="pct"/>
            <w:tcBorders>
              <w:top w:val="nil"/>
              <w:left w:val="nil"/>
              <w:bottom w:val="single" w:sz="4" w:space="0" w:color="auto"/>
              <w:right w:val="single" w:sz="4" w:space="0" w:color="auto"/>
            </w:tcBorders>
            <w:shd w:val="clear" w:color="000000" w:fill="FFFFFF"/>
            <w:vAlign w:val="center"/>
            <w:hideMark/>
          </w:tcPr>
          <w:p w14:paraId="13DC8892"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За наявності</w:t>
            </w:r>
          </w:p>
        </w:tc>
        <w:tc>
          <w:tcPr>
            <w:tcW w:w="737" w:type="pct"/>
            <w:tcBorders>
              <w:top w:val="nil"/>
              <w:left w:val="nil"/>
              <w:bottom w:val="single" w:sz="4" w:space="0" w:color="auto"/>
              <w:right w:val="single" w:sz="4" w:space="0" w:color="auto"/>
            </w:tcBorders>
            <w:shd w:val="clear" w:color="000000" w:fill="FFFFFF"/>
            <w:vAlign w:val="center"/>
            <w:hideMark/>
          </w:tcPr>
          <w:p w14:paraId="0E700283"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6C4A4DB1" w14:textId="77777777" w:rsidTr="00B8405D">
        <w:trPr>
          <w:trHeight w:val="429"/>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9AC5BC4" w14:textId="42DFDE4D"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74495A79"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Програмне забезпечення для роботи рідера та інтерпретації результатів .</w:t>
            </w:r>
          </w:p>
        </w:tc>
        <w:tc>
          <w:tcPr>
            <w:tcW w:w="761" w:type="pct"/>
            <w:tcBorders>
              <w:top w:val="nil"/>
              <w:left w:val="nil"/>
              <w:bottom w:val="single" w:sz="4" w:space="0" w:color="auto"/>
              <w:right w:val="single" w:sz="4" w:space="0" w:color="auto"/>
            </w:tcBorders>
            <w:shd w:val="clear" w:color="000000" w:fill="FFFFFF"/>
            <w:vAlign w:val="center"/>
            <w:hideMark/>
          </w:tcPr>
          <w:p w14:paraId="3D20BFDB"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2C6CFD9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2094E7B4"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9938173" w14:textId="70F9244A"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ADA0640"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Мережеві кабелі живлення</w:t>
            </w:r>
          </w:p>
        </w:tc>
        <w:tc>
          <w:tcPr>
            <w:tcW w:w="761" w:type="pct"/>
            <w:tcBorders>
              <w:top w:val="nil"/>
              <w:left w:val="nil"/>
              <w:bottom w:val="single" w:sz="4" w:space="0" w:color="auto"/>
              <w:right w:val="single" w:sz="4" w:space="0" w:color="auto"/>
            </w:tcBorders>
            <w:shd w:val="clear" w:color="000000" w:fill="FFFFFF"/>
            <w:vAlign w:val="center"/>
            <w:hideMark/>
          </w:tcPr>
          <w:p w14:paraId="092E8744"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5907F027"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AE285BE"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0B89AE93" w14:textId="3791E822" w:rsidR="007B1D9C" w:rsidRPr="00B8405D" w:rsidRDefault="007B1D9C" w:rsidP="00B8405D">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3BFAEA23"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Інструкція з експлуатації державною мовою</w:t>
            </w:r>
          </w:p>
        </w:tc>
        <w:tc>
          <w:tcPr>
            <w:tcW w:w="761" w:type="pct"/>
            <w:tcBorders>
              <w:top w:val="nil"/>
              <w:left w:val="nil"/>
              <w:bottom w:val="single" w:sz="4" w:space="0" w:color="auto"/>
              <w:right w:val="single" w:sz="4" w:space="0" w:color="auto"/>
            </w:tcBorders>
            <w:shd w:val="clear" w:color="000000" w:fill="FFFFFF"/>
            <w:vAlign w:val="center"/>
            <w:hideMark/>
          </w:tcPr>
          <w:p w14:paraId="23F5050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09CF9061"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1F6A053"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5F31C62E"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7.</w:t>
            </w:r>
          </w:p>
        </w:tc>
        <w:tc>
          <w:tcPr>
            <w:tcW w:w="2974" w:type="pct"/>
            <w:tcBorders>
              <w:top w:val="nil"/>
              <w:left w:val="nil"/>
              <w:bottom w:val="single" w:sz="4" w:space="0" w:color="auto"/>
              <w:right w:val="single" w:sz="4" w:space="0" w:color="auto"/>
            </w:tcBorders>
            <w:shd w:val="clear" w:color="000000" w:fill="FFFFFF"/>
            <w:vAlign w:val="center"/>
            <w:hideMark/>
          </w:tcPr>
          <w:p w14:paraId="138CABCE" w14:textId="77777777" w:rsidR="007B1D9C" w:rsidRPr="007B1D9C" w:rsidRDefault="007B1D9C" w:rsidP="007B1D9C">
            <w:pPr>
              <w:spacing w:after="0" w:line="240" w:lineRule="auto"/>
              <w:ind w:firstLineChars="100" w:firstLine="201"/>
              <w:rPr>
                <w:rFonts w:ascii="Times New Roman" w:eastAsia="Times New Roman" w:hAnsi="Times New Roman" w:cs="Times New Roman"/>
                <w:b/>
                <w:bCs/>
                <w:color w:val="0F1115"/>
                <w:sz w:val="20"/>
                <w:szCs w:val="20"/>
                <w:lang w:eastAsia="uk-UA"/>
              </w:rPr>
            </w:pPr>
            <w:r w:rsidRPr="007B1D9C">
              <w:rPr>
                <w:rFonts w:ascii="Times New Roman" w:eastAsia="Times New Roman" w:hAnsi="Times New Roman" w:cs="Times New Roman"/>
                <w:b/>
                <w:bCs/>
                <w:color w:val="0F1115"/>
                <w:sz w:val="20"/>
                <w:szCs w:val="20"/>
                <w:lang w:eastAsia="uk-UA"/>
              </w:rPr>
              <w:t>Нормативні вимоги та гарантія</w:t>
            </w:r>
          </w:p>
        </w:tc>
        <w:tc>
          <w:tcPr>
            <w:tcW w:w="761" w:type="pct"/>
            <w:tcBorders>
              <w:top w:val="nil"/>
              <w:left w:val="nil"/>
              <w:bottom w:val="single" w:sz="4" w:space="0" w:color="auto"/>
              <w:right w:val="single" w:sz="4" w:space="0" w:color="auto"/>
            </w:tcBorders>
            <w:shd w:val="clear" w:color="000000" w:fill="FFFFFF"/>
            <w:vAlign w:val="center"/>
            <w:hideMark/>
          </w:tcPr>
          <w:p w14:paraId="16A7B031"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c>
          <w:tcPr>
            <w:tcW w:w="737" w:type="pct"/>
            <w:tcBorders>
              <w:top w:val="nil"/>
              <w:left w:val="nil"/>
              <w:bottom w:val="single" w:sz="4" w:space="0" w:color="auto"/>
              <w:right w:val="single" w:sz="4" w:space="0" w:color="auto"/>
            </w:tcBorders>
            <w:shd w:val="clear" w:color="000000" w:fill="FFFFFF"/>
            <w:vAlign w:val="center"/>
            <w:hideMark/>
          </w:tcPr>
          <w:p w14:paraId="3A1EFDAD"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077E4720" w14:textId="77777777" w:rsidTr="00B8405D">
        <w:trPr>
          <w:trHeight w:val="366"/>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D717F1E" w14:textId="469C89B3"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0626A27B"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Відповідність вимогам Технічного регламенту щодо медичних виробів (Постанова КМУ №753)</w:t>
            </w:r>
          </w:p>
        </w:tc>
        <w:tc>
          <w:tcPr>
            <w:tcW w:w="761" w:type="pct"/>
            <w:tcBorders>
              <w:top w:val="nil"/>
              <w:left w:val="nil"/>
              <w:bottom w:val="single" w:sz="4" w:space="0" w:color="auto"/>
              <w:right w:val="single" w:sz="4" w:space="0" w:color="auto"/>
            </w:tcBorders>
            <w:shd w:val="clear" w:color="000000" w:fill="FFFFFF"/>
            <w:vAlign w:val="center"/>
            <w:hideMark/>
          </w:tcPr>
          <w:p w14:paraId="1333F079"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4A9D16BE"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5FF723C4"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27B50C6" w14:textId="6E5E0692"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1FD66D9C"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Сертифікати калібрування</w:t>
            </w:r>
          </w:p>
        </w:tc>
        <w:tc>
          <w:tcPr>
            <w:tcW w:w="761" w:type="pct"/>
            <w:tcBorders>
              <w:top w:val="nil"/>
              <w:left w:val="nil"/>
              <w:bottom w:val="single" w:sz="4" w:space="0" w:color="auto"/>
              <w:right w:val="single" w:sz="4" w:space="0" w:color="auto"/>
            </w:tcBorders>
            <w:shd w:val="clear" w:color="000000" w:fill="FFFFFF"/>
            <w:vAlign w:val="center"/>
            <w:hideMark/>
          </w:tcPr>
          <w:p w14:paraId="0037BD90"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56FE027"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64FA9087"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2723F823" w14:textId="4A728D65"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29F319B4" w14:textId="790929FF" w:rsidR="007B1D9C" w:rsidRPr="007B1D9C" w:rsidRDefault="00F22A3E" w:rsidP="00B8405D">
            <w:pPr>
              <w:spacing w:after="0" w:line="240" w:lineRule="auto"/>
              <w:ind w:left="149"/>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Країна походження товару</w:t>
            </w:r>
            <w:r>
              <w:rPr>
                <w:rFonts w:ascii="Times New Roman" w:eastAsia="Times New Roman" w:hAnsi="Times New Roman" w:cs="Times New Roman"/>
                <w:color w:val="0F1115"/>
                <w:sz w:val="20"/>
                <w:szCs w:val="20"/>
                <w:lang w:eastAsia="uk-UA"/>
              </w:rPr>
              <w:t xml:space="preserve"> (не росія, не іран, не білорусь)</w:t>
            </w:r>
          </w:p>
        </w:tc>
        <w:tc>
          <w:tcPr>
            <w:tcW w:w="761" w:type="pct"/>
            <w:tcBorders>
              <w:top w:val="nil"/>
              <w:left w:val="nil"/>
              <w:bottom w:val="single" w:sz="4" w:space="0" w:color="auto"/>
              <w:right w:val="single" w:sz="4" w:space="0" w:color="auto"/>
            </w:tcBorders>
            <w:shd w:val="clear" w:color="000000" w:fill="FFFFFF"/>
            <w:vAlign w:val="center"/>
            <w:hideMark/>
          </w:tcPr>
          <w:p w14:paraId="6E2DD0B3"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6EAC59B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0D2008A" w14:textId="77777777" w:rsidTr="00B8405D">
        <w:trPr>
          <w:trHeight w:val="492"/>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7B877D28" w14:textId="26ED7966"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17D959E0"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Гарантійний термін експлуатації: </w:t>
            </w:r>
            <w:r w:rsidRPr="007B1D9C">
              <w:rPr>
                <w:rFonts w:ascii="Times New Roman" w:eastAsia="Times New Roman" w:hAnsi="Times New Roman" w:cs="Times New Roman"/>
                <w:b/>
                <w:bCs/>
                <w:color w:val="0F1115"/>
                <w:sz w:val="20"/>
                <w:szCs w:val="20"/>
                <w:lang w:eastAsia="uk-UA"/>
              </w:rPr>
              <w:t>не менше 12 місяців</w:t>
            </w:r>
            <w:r w:rsidRPr="007B1D9C">
              <w:rPr>
                <w:rFonts w:ascii="Times New Roman" w:eastAsia="Times New Roman" w:hAnsi="Times New Roman" w:cs="Times New Roman"/>
                <w:color w:val="0F1115"/>
                <w:sz w:val="20"/>
                <w:szCs w:val="20"/>
                <w:lang w:eastAsia="uk-UA"/>
              </w:rPr>
              <w:t> (</w:t>
            </w:r>
            <w:r w:rsidRPr="007B1D9C">
              <w:rPr>
                <w:rFonts w:ascii="Times New Roman" w:eastAsia="Times New Roman" w:hAnsi="Times New Roman" w:cs="Times New Roman"/>
                <w:color w:val="0F1115"/>
                <w:sz w:val="20"/>
                <w:szCs w:val="20"/>
                <w:highlight w:val="yellow"/>
                <w:lang w:eastAsia="uk-UA"/>
              </w:rPr>
              <w:t>або 24 місяців, якщо вимагає заклад)</w:t>
            </w:r>
          </w:p>
        </w:tc>
        <w:tc>
          <w:tcPr>
            <w:tcW w:w="761" w:type="pct"/>
            <w:tcBorders>
              <w:top w:val="nil"/>
              <w:left w:val="nil"/>
              <w:bottom w:val="single" w:sz="4" w:space="0" w:color="auto"/>
              <w:right w:val="single" w:sz="4" w:space="0" w:color="auto"/>
            </w:tcBorders>
            <w:shd w:val="clear" w:color="000000" w:fill="FFFFFF"/>
            <w:vAlign w:val="center"/>
            <w:hideMark/>
          </w:tcPr>
          <w:p w14:paraId="0859A10C"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71840573"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3692127B" w14:textId="77777777" w:rsidTr="00B8405D">
        <w:trPr>
          <w:trHeight w:val="373"/>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436BA066" w14:textId="09147358"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12F5430C"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Наявність сервісного центру / авторизованої сервісної організації в Україні</w:t>
            </w:r>
          </w:p>
        </w:tc>
        <w:tc>
          <w:tcPr>
            <w:tcW w:w="761" w:type="pct"/>
            <w:tcBorders>
              <w:top w:val="nil"/>
              <w:left w:val="nil"/>
              <w:bottom w:val="single" w:sz="4" w:space="0" w:color="auto"/>
              <w:right w:val="single" w:sz="4" w:space="0" w:color="auto"/>
            </w:tcBorders>
            <w:shd w:val="clear" w:color="000000" w:fill="FFFFFF"/>
            <w:vAlign w:val="center"/>
            <w:hideMark/>
          </w:tcPr>
          <w:p w14:paraId="6619DC9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vAlign w:val="center"/>
            <w:hideMark/>
          </w:tcPr>
          <w:p w14:paraId="0930F776"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 </w:t>
            </w:r>
          </w:p>
        </w:tc>
      </w:tr>
      <w:tr w:rsidR="007B1D9C" w:rsidRPr="007B1D9C" w14:paraId="7811DA30" w14:textId="77777777" w:rsidTr="007B1D9C">
        <w:trPr>
          <w:trHeight w:val="330"/>
        </w:trPr>
        <w:tc>
          <w:tcPr>
            <w:tcW w:w="528" w:type="pct"/>
            <w:tcBorders>
              <w:top w:val="nil"/>
              <w:left w:val="single" w:sz="4" w:space="0" w:color="auto"/>
              <w:bottom w:val="single" w:sz="4" w:space="0" w:color="auto"/>
              <w:right w:val="single" w:sz="4" w:space="0" w:color="auto"/>
            </w:tcBorders>
            <w:shd w:val="clear" w:color="000000" w:fill="FFFFFF"/>
            <w:vAlign w:val="center"/>
            <w:hideMark/>
          </w:tcPr>
          <w:p w14:paraId="1CDBBD65" w14:textId="61685936" w:rsidR="007B1D9C" w:rsidRPr="00B8405D" w:rsidRDefault="007B1D9C" w:rsidP="00B8405D">
            <w:pPr>
              <w:pStyle w:val="af"/>
              <w:numPr>
                <w:ilvl w:val="0"/>
                <w:numId w:val="47"/>
              </w:numPr>
              <w:spacing w:after="0" w:line="240" w:lineRule="auto"/>
              <w:rPr>
                <w:rFonts w:ascii="Times New Roman" w:eastAsia="Times New Roman" w:hAnsi="Times New Roman" w:cs="Times New Roman"/>
                <w:color w:val="0F1115"/>
                <w:sz w:val="20"/>
                <w:szCs w:val="20"/>
                <w:lang w:eastAsia="uk-UA"/>
              </w:rPr>
            </w:pPr>
          </w:p>
        </w:tc>
        <w:tc>
          <w:tcPr>
            <w:tcW w:w="2974" w:type="pct"/>
            <w:tcBorders>
              <w:top w:val="nil"/>
              <w:left w:val="nil"/>
              <w:bottom w:val="single" w:sz="4" w:space="0" w:color="auto"/>
              <w:right w:val="single" w:sz="4" w:space="0" w:color="auto"/>
            </w:tcBorders>
            <w:shd w:val="clear" w:color="000000" w:fill="FFFFFF"/>
            <w:vAlign w:val="center"/>
            <w:hideMark/>
          </w:tcPr>
          <w:p w14:paraId="34FD94D3" w14:textId="77777777" w:rsidR="007B1D9C" w:rsidRPr="007B1D9C" w:rsidRDefault="007B1D9C" w:rsidP="00B8405D">
            <w:pPr>
              <w:spacing w:after="0" w:line="240" w:lineRule="auto"/>
              <w:ind w:left="149"/>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Навчання персоналу роботі на обладнанні (інструктаж)</w:t>
            </w:r>
          </w:p>
        </w:tc>
        <w:tc>
          <w:tcPr>
            <w:tcW w:w="761" w:type="pct"/>
            <w:tcBorders>
              <w:top w:val="nil"/>
              <w:left w:val="nil"/>
              <w:bottom w:val="single" w:sz="4" w:space="0" w:color="auto"/>
              <w:right w:val="single" w:sz="4" w:space="0" w:color="auto"/>
            </w:tcBorders>
            <w:shd w:val="clear" w:color="000000" w:fill="FFFFFF"/>
            <w:vAlign w:val="center"/>
            <w:hideMark/>
          </w:tcPr>
          <w:p w14:paraId="7F4320EA" w14:textId="77777777" w:rsidR="007B1D9C" w:rsidRPr="007B1D9C" w:rsidRDefault="007B1D9C" w:rsidP="007B1D9C">
            <w:pPr>
              <w:spacing w:after="0" w:line="240" w:lineRule="auto"/>
              <w:ind w:firstLineChars="100" w:firstLine="200"/>
              <w:rPr>
                <w:rFonts w:ascii="Times New Roman" w:eastAsia="Times New Roman" w:hAnsi="Times New Roman" w:cs="Times New Roman"/>
                <w:color w:val="0F1115"/>
                <w:sz w:val="20"/>
                <w:szCs w:val="20"/>
                <w:lang w:eastAsia="uk-UA"/>
              </w:rPr>
            </w:pPr>
            <w:r w:rsidRPr="007B1D9C">
              <w:rPr>
                <w:rFonts w:ascii="Times New Roman" w:eastAsia="Times New Roman" w:hAnsi="Times New Roman" w:cs="Times New Roman"/>
                <w:color w:val="0F1115"/>
                <w:sz w:val="20"/>
                <w:szCs w:val="20"/>
                <w:lang w:eastAsia="uk-UA"/>
              </w:rPr>
              <w:t>Обов'язково</w:t>
            </w:r>
          </w:p>
        </w:tc>
        <w:tc>
          <w:tcPr>
            <w:tcW w:w="737" w:type="pct"/>
            <w:tcBorders>
              <w:top w:val="nil"/>
              <w:left w:val="nil"/>
              <w:bottom w:val="single" w:sz="4" w:space="0" w:color="auto"/>
              <w:right w:val="single" w:sz="4" w:space="0" w:color="auto"/>
            </w:tcBorders>
            <w:shd w:val="clear" w:color="000000" w:fill="FFFFFF"/>
            <w:noWrap/>
            <w:vAlign w:val="bottom"/>
            <w:hideMark/>
          </w:tcPr>
          <w:p w14:paraId="4D52AF09" w14:textId="77777777" w:rsidR="007B1D9C" w:rsidRPr="007B1D9C" w:rsidRDefault="007B1D9C" w:rsidP="007B1D9C">
            <w:pPr>
              <w:spacing w:after="0" w:line="240" w:lineRule="auto"/>
              <w:rPr>
                <w:rFonts w:ascii="Times New Roman" w:eastAsia="Times New Roman" w:hAnsi="Times New Roman" w:cs="Times New Roman"/>
                <w:color w:val="000000"/>
                <w:sz w:val="20"/>
                <w:szCs w:val="20"/>
                <w:lang w:eastAsia="uk-UA"/>
              </w:rPr>
            </w:pPr>
            <w:r w:rsidRPr="007B1D9C">
              <w:rPr>
                <w:rFonts w:ascii="Times New Roman" w:eastAsia="Times New Roman" w:hAnsi="Times New Roman" w:cs="Times New Roman"/>
                <w:color w:val="000000"/>
                <w:sz w:val="20"/>
                <w:szCs w:val="20"/>
                <w:lang w:eastAsia="uk-UA"/>
              </w:rPr>
              <w:t> </w:t>
            </w:r>
          </w:p>
        </w:tc>
      </w:tr>
    </w:tbl>
    <w:p w14:paraId="08DB8D3F" w14:textId="77777777" w:rsidR="008F20A3" w:rsidRDefault="008F20A3">
      <w:pPr>
        <w:spacing w:after="0" w:line="240" w:lineRule="auto"/>
        <w:rPr>
          <w:rFonts w:ascii="Times New Roman" w:eastAsia="Arial" w:hAnsi="Times New Roman" w:cs="Times New Roman"/>
          <w:i/>
          <w:iCs/>
          <w:sz w:val="24"/>
          <w:szCs w:val="24"/>
          <w:lang w:eastAsia="ar-SA"/>
        </w:rPr>
      </w:pPr>
      <w:r>
        <w:rPr>
          <w:rFonts w:ascii="Times New Roman" w:eastAsia="Arial" w:hAnsi="Times New Roman" w:cs="Times New Roman"/>
          <w:i/>
          <w:iCs/>
          <w:sz w:val="24"/>
          <w:szCs w:val="24"/>
          <w:lang w:eastAsia="ar-SA"/>
        </w:rPr>
        <w:br w:type="page"/>
      </w:r>
    </w:p>
    <w:p w14:paraId="4C884034" w14:textId="77777777" w:rsidR="00625CBD" w:rsidRDefault="00625CBD" w:rsidP="0076408E">
      <w:pPr>
        <w:jc w:val="right"/>
        <w:rPr>
          <w:rFonts w:ascii="Times New Roman" w:eastAsia="Arial" w:hAnsi="Times New Roman" w:cs="Times New Roman"/>
          <w:i/>
          <w:iCs/>
          <w:sz w:val="24"/>
          <w:szCs w:val="24"/>
          <w:lang w:eastAsia="ar-SA"/>
        </w:rPr>
        <w:sectPr w:rsidR="00625CBD" w:rsidSect="006922E4">
          <w:headerReference w:type="default" r:id="rId10"/>
          <w:footerReference w:type="default" r:id="rId11"/>
          <w:headerReference w:type="first" r:id="rId12"/>
          <w:footerReference w:type="first" r:id="rId13"/>
          <w:type w:val="continuous"/>
          <w:pgSz w:w="11906" w:h="16838" w:code="9"/>
          <w:pgMar w:top="2126" w:right="851" w:bottom="709" w:left="975" w:header="284" w:footer="442" w:gutter="0"/>
          <w:cols w:space="708"/>
          <w:titlePg/>
          <w:docGrid w:linePitch="360"/>
        </w:sectPr>
      </w:pPr>
    </w:p>
    <w:p w14:paraId="4A5A6423" w14:textId="3A109351" w:rsidR="0076408E"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 xml:space="preserve">Додаток </w:t>
      </w:r>
      <w:r>
        <w:rPr>
          <w:rFonts w:ascii="Times New Roman" w:eastAsia="Arial" w:hAnsi="Times New Roman" w:cs="Times New Roman"/>
          <w:i/>
          <w:iCs/>
          <w:sz w:val="24"/>
          <w:szCs w:val="24"/>
          <w:lang w:eastAsia="ar-SA"/>
        </w:rPr>
        <w:t>2</w:t>
      </w:r>
    </w:p>
    <w:tbl>
      <w:tblPr>
        <w:tblW w:w="5203" w:type="pct"/>
        <w:tblInd w:w="562" w:type="dxa"/>
        <w:tblLook w:val="04A0" w:firstRow="1" w:lastRow="0" w:firstColumn="1" w:lastColumn="0" w:noHBand="0" w:noVBand="1"/>
      </w:tblPr>
      <w:tblGrid>
        <w:gridCol w:w="1214"/>
        <w:gridCol w:w="7448"/>
        <w:gridCol w:w="1122"/>
        <w:gridCol w:w="933"/>
        <w:gridCol w:w="597"/>
        <w:gridCol w:w="1081"/>
        <w:gridCol w:w="1182"/>
        <w:gridCol w:w="984"/>
      </w:tblGrid>
      <w:tr w:rsidR="008F20A3" w:rsidRPr="008F20A3" w14:paraId="7A36A415" w14:textId="77777777" w:rsidTr="008F20A3">
        <w:trPr>
          <w:trHeight w:val="315"/>
        </w:trPr>
        <w:tc>
          <w:tcPr>
            <w:tcW w:w="5000" w:type="pct"/>
            <w:gridSpan w:val="8"/>
            <w:tcBorders>
              <w:top w:val="single" w:sz="4" w:space="0" w:color="000000"/>
              <w:left w:val="single" w:sz="4" w:space="0" w:color="000000"/>
              <w:bottom w:val="nil"/>
              <w:right w:val="single" w:sz="4" w:space="0" w:color="000000"/>
            </w:tcBorders>
            <w:noWrap/>
            <w:vAlign w:val="center"/>
            <w:hideMark/>
          </w:tcPr>
          <w:p w14:paraId="73E02D4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КОМЕРЦІЙНА ПРОПОЗИЦІЯ</w:t>
            </w:r>
          </w:p>
        </w:tc>
      </w:tr>
      <w:tr w:rsidR="008F20A3" w:rsidRPr="008F20A3" w14:paraId="7CA2BC36" w14:textId="77777777" w:rsidTr="008F20A3">
        <w:trPr>
          <w:trHeight w:val="315"/>
        </w:trPr>
        <w:tc>
          <w:tcPr>
            <w:tcW w:w="5000" w:type="pct"/>
            <w:gridSpan w:val="8"/>
            <w:tcBorders>
              <w:top w:val="single" w:sz="8" w:space="0" w:color="000000"/>
              <w:left w:val="single" w:sz="4" w:space="0" w:color="000000"/>
              <w:bottom w:val="nil"/>
              <w:right w:val="single" w:sz="4" w:space="0" w:color="000000"/>
            </w:tcBorders>
            <w:vAlign w:val="center"/>
            <w:hideMark/>
          </w:tcPr>
          <w:p w14:paraId="1D41B3FD" w14:textId="77777777" w:rsidR="008F20A3" w:rsidRPr="008F20A3" w:rsidRDefault="008F20A3" w:rsidP="008F20A3">
            <w:pPr>
              <w:spacing w:after="0" w:line="240" w:lineRule="auto"/>
              <w:jc w:val="center"/>
              <w:rPr>
                <w:rFonts w:ascii="Times New Roman" w:eastAsia="Times New Roman" w:hAnsi="Times New Roman" w:cs="Times New Roman"/>
                <w:b/>
                <w:bCs/>
                <w:sz w:val="20"/>
                <w:szCs w:val="20"/>
                <w:lang w:eastAsia="uk-UA"/>
              </w:rPr>
            </w:pPr>
            <w:bookmarkStart w:id="1" w:name="RANGE!A2:A13"/>
            <w:r w:rsidRPr="008F20A3">
              <w:rPr>
                <w:rFonts w:ascii="Times New Roman" w:eastAsia="Times New Roman" w:hAnsi="Times New Roman" w:cs="Times New Roman"/>
                <w:b/>
                <w:bCs/>
                <w:sz w:val="20"/>
                <w:szCs w:val="20"/>
                <w:lang w:eastAsia="uk-UA"/>
              </w:rPr>
              <w:t>на поставку обладнання/ виконання робіт/ виконання послуг: __________________________________________</w:t>
            </w:r>
            <w:bookmarkEnd w:id="1"/>
          </w:p>
        </w:tc>
      </w:tr>
      <w:tr w:rsidR="008F20A3" w:rsidRPr="008F20A3" w14:paraId="102C6A04"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vAlign w:val="center"/>
            <w:hideMark/>
          </w:tcPr>
          <w:p w14:paraId="0A1B528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Об'єкт</w:t>
            </w:r>
          </w:p>
        </w:tc>
        <w:tc>
          <w:tcPr>
            <w:tcW w:w="4583" w:type="pct"/>
            <w:gridSpan w:val="7"/>
            <w:tcBorders>
              <w:top w:val="single" w:sz="8" w:space="0" w:color="000000"/>
              <w:left w:val="nil"/>
              <w:bottom w:val="single" w:sz="8" w:space="0" w:color="000000"/>
              <w:right w:val="single" w:sz="4" w:space="0" w:color="000000"/>
            </w:tcBorders>
            <w:vAlign w:val="center"/>
            <w:hideMark/>
          </w:tcPr>
          <w:p w14:paraId="55393ED6"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xml:space="preserve">Медичний центр БО "БФ "Суперлюди" («SUPERHUMANS Center for war traumas»), «Центр протезування, реабілітації, психологічної підтримки і соціальної реінтеграції людей, постраждалих внаслідок війни», що знаходиться за адресою: 79495, м.Винники, Львівська обл.  вул. Івасюка,31 </w:t>
            </w:r>
          </w:p>
        </w:tc>
      </w:tr>
      <w:tr w:rsidR="008F20A3" w:rsidRPr="008F20A3" w14:paraId="46612328" w14:textId="77777777" w:rsidTr="008F20A3">
        <w:trPr>
          <w:trHeight w:val="1321"/>
        </w:trPr>
        <w:tc>
          <w:tcPr>
            <w:tcW w:w="417" w:type="pct"/>
            <w:tcBorders>
              <w:top w:val="single" w:sz="4" w:space="0" w:color="000000"/>
              <w:left w:val="single" w:sz="4" w:space="0" w:color="000000"/>
              <w:bottom w:val="nil"/>
              <w:right w:val="single" w:sz="4" w:space="0" w:color="000000"/>
            </w:tcBorders>
            <w:vAlign w:val="center"/>
            <w:hideMark/>
          </w:tcPr>
          <w:p w14:paraId="12EBDF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з/п по договорній ціні</w:t>
            </w:r>
          </w:p>
        </w:tc>
        <w:tc>
          <w:tcPr>
            <w:tcW w:w="2558" w:type="pct"/>
            <w:tcBorders>
              <w:top w:val="single" w:sz="4" w:space="0" w:color="000000"/>
              <w:left w:val="nil"/>
              <w:bottom w:val="nil"/>
              <w:right w:val="single" w:sz="4" w:space="0" w:color="000000"/>
            </w:tcBorders>
            <w:shd w:val="clear" w:color="FFFFFF" w:fill="FFFFFF"/>
            <w:noWrap/>
            <w:vAlign w:val="center"/>
            <w:hideMark/>
          </w:tcPr>
          <w:p w14:paraId="7DF7F4E7" w14:textId="77777777" w:rsidR="008F20A3" w:rsidRPr="008F20A3" w:rsidRDefault="008F20A3" w:rsidP="008F20A3">
            <w:pPr>
              <w:spacing w:after="0" w:line="240" w:lineRule="auto"/>
              <w:jc w:val="center"/>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Найменування обладнання</w:t>
            </w:r>
          </w:p>
        </w:tc>
        <w:tc>
          <w:tcPr>
            <w:tcW w:w="385" w:type="pct"/>
            <w:tcBorders>
              <w:top w:val="single" w:sz="4" w:space="0" w:color="000000"/>
              <w:left w:val="nil"/>
              <w:bottom w:val="nil"/>
              <w:right w:val="single" w:sz="4" w:space="0" w:color="000000"/>
            </w:tcBorders>
            <w:vAlign w:val="center"/>
            <w:hideMark/>
          </w:tcPr>
          <w:p w14:paraId="2C7B3708"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Марка, Виробник</w:t>
            </w:r>
          </w:p>
        </w:tc>
        <w:tc>
          <w:tcPr>
            <w:tcW w:w="320" w:type="pct"/>
            <w:tcBorders>
              <w:top w:val="single" w:sz="4" w:space="0" w:color="000000"/>
              <w:left w:val="nil"/>
              <w:bottom w:val="nil"/>
              <w:right w:val="single" w:sz="4" w:space="0" w:color="000000"/>
            </w:tcBorders>
            <w:vAlign w:val="center"/>
            <w:hideMark/>
          </w:tcPr>
          <w:p w14:paraId="0DFB042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Од.вим.</w:t>
            </w:r>
          </w:p>
        </w:tc>
        <w:tc>
          <w:tcPr>
            <w:tcW w:w="205" w:type="pct"/>
            <w:tcBorders>
              <w:top w:val="single" w:sz="4" w:space="0" w:color="000000"/>
              <w:left w:val="nil"/>
              <w:bottom w:val="nil"/>
              <w:right w:val="single" w:sz="4" w:space="0" w:color="000000"/>
            </w:tcBorders>
            <w:vAlign w:val="center"/>
            <w:hideMark/>
          </w:tcPr>
          <w:p w14:paraId="71DB024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Кіл-ть</w:t>
            </w:r>
          </w:p>
        </w:tc>
        <w:tc>
          <w:tcPr>
            <w:tcW w:w="371" w:type="pct"/>
            <w:tcBorders>
              <w:top w:val="single" w:sz="4" w:space="0" w:color="000000"/>
              <w:left w:val="nil"/>
              <w:bottom w:val="nil"/>
              <w:right w:val="single" w:sz="4" w:space="0" w:color="000000"/>
            </w:tcBorders>
            <w:vAlign w:val="center"/>
            <w:hideMark/>
          </w:tcPr>
          <w:p w14:paraId="79F2CA15"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Вартість робіт  за одиницю,  грн.без ПДВ</w:t>
            </w:r>
          </w:p>
        </w:tc>
        <w:tc>
          <w:tcPr>
            <w:tcW w:w="406" w:type="pct"/>
            <w:tcBorders>
              <w:top w:val="single" w:sz="4" w:space="0" w:color="000000"/>
              <w:left w:val="nil"/>
              <w:bottom w:val="nil"/>
              <w:right w:val="single" w:sz="4" w:space="0" w:color="000000"/>
            </w:tcBorders>
            <w:vAlign w:val="center"/>
            <w:hideMark/>
          </w:tcPr>
          <w:p w14:paraId="723F90A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Вартість матеріалів  за одиницю,  грн.без ПДВ</w:t>
            </w:r>
          </w:p>
        </w:tc>
        <w:tc>
          <w:tcPr>
            <w:tcW w:w="338" w:type="pct"/>
            <w:tcBorders>
              <w:top w:val="single" w:sz="4" w:space="0" w:color="000000"/>
              <w:left w:val="nil"/>
              <w:bottom w:val="nil"/>
              <w:right w:val="single" w:sz="4" w:space="0" w:color="000000"/>
            </w:tcBorders>
            <w:vAlign w:val="center"/>
            <w:hideMark/>
          </w:tcPr>
          <w:p w14:paraId="0B9DF8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вартість  грн. без ПДВ</w:t>
            </w:r>
          </w:p>
        </w:tc>
      </w:tr>
      <w:tr w:rsidR="008F20A3" w:rsidRPr="008F20A3" w14:paraId="2A8B150F" w14:textId="77777777" w:rsidTr="008F20A3">
        <w:trPr>
          <w:trHeight w:val="315"/>
        </w:trPr>
        <w:tc>
          <w:tcPr>
            <w:tcW w:w="417" w:type="pct"/>
            <w:tcBorders>
              <w:top w:val="single" w:sz="8" w:space="0" w:color="000000"/>
              <w:left w:val="single" w:sz="8" w:space="0" w:color="000000"/>
              <w:bottom w:val="single" w:sz="8" w:space="0" w:color="000000"/>
              <w:right w:val="single" w:sz="4" w:space="0" w:color="000000"/>
            </w:tcBorders>
            <w:shd w:val="clear" w:color="D8D8D8" w:fill="D8D8D8"/>
            <w:vAlign w:val="center"/>
            <w:hideMark/>
          </w:tcPr>
          <w:p w14:paraId="178E8C7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52AEE63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Поставка обладнання</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1AC31FBB"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4AA5088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3845C4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679E429A"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3D6DF28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single" w:sz="8" w:space="0" w:color="000000"/>
              <w:left w:val="nil"/>
              <w:bottom w:val="single" w:sz="8" w:space="0" w:color="000000"/>
              <w:right w:val="single" w:sz="8" w:space="0" w:color="000000"/>
            </w:tcBorders>
            <w:shd w:val="clear" w:color="D8D8D8" w:fill="D8D8D8"/>
            <w:vAlign w:val="center"/>
            <w:hideMark/>
          </w:tcPr>
          <w:p w14:paraId="3DFCE93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499ADAC5"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34B3978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1.1</w:t>
            </w:r>
          </w:p>
        </w:tc>
        <w:tc>
          <w:tcPr>
            <w:tcW w:w="2558" w:type="pct"/>
            <w:tcBorders>
              <w:top w:val="nil"/>
              <w:left w:val="nil"/>
              <w:bottom w:val="single" w:sz="4" w:space="0" w:color="000000"/>
              <w:right w:val="single" w:sz="4" w:space="0" w:color="000000"/>
            </w:tcBorders>
            <w:shd w:val="clear" w:color="FFFFFF" w:fill="FFFFFF"/>
            <w:vAlign w:val="center"/>
            <w:hideMark/>
          </w:tcPr>
          <w:p w14:paraId="68C8B68F"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771085B4"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4FE650F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51BCCFE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53807EEC"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039211CF"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15C1DF29"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0D728D44"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54C79E3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1.2</w:t>
            </w:r>
          </w:p>
        </w:tc>
        <w:tc>
          <w:tcPr>
            <w:tcW w:w="2558" w:type="pct"/>
            <w:tcBorders>
              <w:top w:val="nil"/>
              <w:left w:val="nil"/>
              <w:bottom w:val="single" w:sz="4" w:space="0" w:color="000000"/>
              <w:right w:val="single" w:sz="4" w:space="0" w:color="000000"/>
            </w:tcBorders>
            <w:shd w:val="clear" w:color="FFFFFF" w:fill="FFFFFF"/>
            <w:vAlign w:val="center"/>
            <w:hideMark/>
          </w:tcPr>
          <w:p w14:paraId="090D9E58"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6A803AD5"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545DE54E"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3132B8B4"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01E4A34B"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3B5915D1"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63A6B4CA"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245C50A4"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shd w:val="clear" w:color="D8D8D8" w:fill="D8D8D8"/>
            <w:vAlign w:val="center"/>
            <w:hideMark/>
          </w:tcPr>
          <w:p w14:paraId="7EA2220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2</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2D0116F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Монтажні  роботи:</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1DDB4EF6"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0170FA8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6648BC2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0F660DB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5928EE9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single" w:sz="8" w:space="0" w:color="000000"/>
              <w:left w:val="nil"/>
              <w:bottom w:val="single" w:sz="8" w:space="0" w:color="000000"/>
              <w:right w:val="single" w:sz="8" w:space="0" w:color="000000"/>
            </w:tcBorders>
            <w:shd w:val="clear" w:color="D8D8D8" w:fill="D8D8D8"/>
            <w:vAlign w:val="center"/>
            <w:hideMark/>
          </w:tcPr>
          <w:p w14:paraId="1256BB4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2EB46AA8" w14:textId="77777777" w:rsidTr="008F20A3">
        <w:trPr>
          <w:trHeight w:val="315"/>
        </w:trPr>
        <w:tc>
          <w:tcPr>
            <w:tcW w:w="417" w:type="pct"/>
            <w:tcBorders>
              <w:top w:val="single" w:sz="4" w:space="0" w:color="000000"/>
              <w:left w:val="single" w:sz="8" w:space="0" w:color="000000"/>
              <w:bottom w:val="single" w:sz="4" w:space="0" w:color="000000"/>
              <w:right w:val="single" w:sz="4" w:space="0" w:color="000000"/>
            </w:tcBorders>
            <w:shd w:val="clear" w:color="FFFFFF" w:fill="FFFFFF"/>
            <w:noWrap/>
            <w:vAlign w:val="center"/>
            <w:hideMark/>
          </w:tcPr>
          <w:p w14:paraId="048E6AF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2.1</w:t>
            </w:r>
          </w:p>
        </w:tc>
        <w:tc>
          <w:tcPr>
            <w:tcW w:w="2558" w:type="pct"/>
            <w:tcBorders>
              <w:top w:val="single" w:sz="4" w:space="0" w:color="000000"/>
              <w:left w:val="nil"/>
              <w:bottom w:val="single" w:sz="4" w:space="0" w:color="000000"/>
              <w:right w:val="single" w:sz="4" w:space="0" w:color="000000"/>
            </w:tcBorders>
            <w:shd w:val="clear" w:color="FFFFFF" w:fill="FFFFFF"/>
            <w:vAlign w:val="center"/>
            <w:hideMark/>
          </w:tcPr>
          <w:p w14:paraId="66AB235B"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single" w:sz="4" w:space="0" w:color="000000"/>
              <w:left w:val="nil"/>
              <w:bottom w:val="single" w:sz="4" w:space="0" w:color="000000"/>
              <w:right w:val="single" w:sz="4" w:space="0" w:color="000000"/>
            </w:tcBorders>
            <w:noWrap/>
            <w:vAlign w:val="center"/>
            <w:hideMark/>
          </w:tcPr>
          <w:p w14:paraId="4E7843C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76CD34CE"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single" w:sz="4" w:space="0" w:color="000000"/>
              <w:left w:val="nil"/>
              <w:bottom w:val="single" w:sz="4" w:space="0" w:color="000000"/>
              <w:right w:val="single" w:sz="4" w:space="0" w:color="000000"/>
            </w:tcBorders>
            <w:shd w:val="clear" w:color="FFFFFF" w:fill="FFFFFF"/>
            <w:vAlign w:val="center"/>
            <w:hideMark/>
          </w:tcPr>
          <w:p w14:paraId="396FCB4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single" w:sz="4" w:space="0" w:color="000000"/>
              <w:left w:val="nil"/>
              <w:bottom w:val="single" w:sz="4" w:space="0" w:color="000000"/>
              <w:right w:val="single" w:sz="4" w:space="0" w:color="000000"/>
            </w:tcBorders>
            <w:vAlign w:val="center"/>
            <w:hideMark/>
          </w:tcPr>
          <w:p w14:paraId="10D65A28"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single" w:sz="4" w:space="0" w:color="000000"/>
              <w:left w:val="nil"/>
              <w:bottom w:val="single" w:sz="4" w:space="0" w:color="000000"/>
              <w:right w:val="single" w:sz="4" w:space="0" w:color="000000"/>
            </w:tcBorders>
            <w:vAlign w:val="center"/>
            <w:hideMark/>
          </w:tcPr>
          <w:p w14:paraId="0A4D7193"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single" w:sz="4" w:space="0" w:color="000000"/>
              <w:left w:val="nil"/>
              <w:bottom w:val="single" w:sz="4" w:space="0" w:color="000000"/>
              <w:right w:val="single" w:sz="8" w:space="0" w:color="000000"/>
            </w:tcBorders>
            <w:shd w:val="clear" w:color="FFFFFF" w:fill="FFFFFF"/>
            <w:noWrap/>
            <w:vAlign w:val="center"/>
            <w:hideMark/>
          </w:tcPr>
          <w:p w14:paraId="580ABAF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62E4EBEF"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5A6C7457"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2.2</w:t>
            </w:r>
          </w:p>
        </w:tc>
        <w:tc>
          <w:tcPr>
            <w:tcW w:w="2558" w:type="pct"/>
            <w:tcBorders>
              <w:top w:val="nil"/>
              <w:left w:val="nil"/>
              <w:bottom w:val="single" w:sz="4" w:space="0" w:color="000000"/>
              <w:right w:val="single" w:sz="4" w:space="0" w:color="000000"/>
            </w:tcBorders>
            <w:shd w:val="clear" w:color="FFFFFF" w:fill="FFFFFF"/>
            <w:vAlign w:val="center"/>
            <w:hideMark/>
          </w:tcPr>
          <w:p w14:paraId="0DB8081F"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681C50EB"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2159486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793B42A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7178D316"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4346EBB4"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12CD23D9"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4C433881" w14:textId="77777777" w:rsidTr="008F20A3">
        <w:trPr>
          <w:trHeight w:val="315"/>
        </w:trPr>
        <w:tc>
          <w:tcPr>
            <w:tcW w:w="417" w:type="pct"/>
            <w:tcBorders>
              <w:top w:val="single" w:sz="8" w:space="0" w:color="000000"/>
              <w:left w:val="single" w:sz="8" w:space="0" w:color="000000"/>
              <w:bottom w:val="single" w:sz="8" w:space="0" w:color="000000"/>
              <w:right w:val="single" w:sz="4" w:space="0" w:color="000000"/>
            </w:tcBorders>
            <w:shd w:val="clear" w:color="D8D8D8" w:fill="D8D8D8"/>
            <w:vAlign w:val="center"/>
            <w:hideMark/>
          </w:tcPr>
          <w:p w14:paraId="033C2132"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3</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34D227D3"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Пусконалагоджувальні роботи</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7D4E870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489EB298"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послуга</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0B363ABA"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3A77AC51"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1C1A627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single" w:sz="8" w:space="0" w:color="000000"/>
              <w:left w:val="nil"/>
              <w:bottom w:val="single" w:sz="8" w:space="0" w:color="000000"/>
              <w:right w:val="single" w:sz="4" w:space="0" w:color="000000"/>
            </w:tcBorders>
            <w:shd w:val="clear" w:color="D8D8D8" w:fill="D8D8D8"/>
            <w:vAlign w:val="center"/>
            <w:hideMark/>
          </w:tcPr>
          <w:p w14:paraId="3B411EB1"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00E595BC" w14:textId="77777777" w:rsidTr="008F20A3">
        <w:trPr>
          <w:trHeight w:val="315"/>
        </w:trPr>
        <w:tc>
          <w:tcPr>
            <w:tcW w:w="417" w:type="pct"/>
            <w:tcBorders>
              <w:top w:val="nil"/>
              <w:left w:val="single" w:sz="4" w:space="0" w:color="000000"/>
              <w:bottom w:val="single" w:sz="8" w:space="0" w:color="000000"/>
              <w:right w:val="single" w:sz="4" w:space="0" w:color="000000"/>
            </w:tcBorders>
            <w:shd w:val="clear" w:color="D8D8D8" w:fill="D8D8D8"/>
            <w:vAlign w:val="center"/>
            <w:hideMark/>
          </w:tcPr>
          <w:p w14:paraId="49DB7C49"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4</w:t>
            </w:r>
          </w:p>
        </w:tc>
        <w:tc>
          <w:tcPr>
            <w:tcW w:w="2558" w:type="pct"/>
            <w:tcBorders>
              <w:top w:val="nil"/>
              <w:left w:val="nil"/>
              <w:bottom w:val="nil"/>
              <w:right w:val="single" w:sz="4" w:space="0" w:color="000000"/>
            </w:tcBorders>
            <w:shd w:val="clear" w:color="D8D8D8" w:fill="D8D8D8"/>
            <w:vAlign w:val="center"/>
            <w:hideMark/>
          </w:tcPr>
          <w:p w14:paraId="043BEB0B"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Введення в експлуатацію медичного обладнання</w:t>
            </w:r>
          </w:p>
        </w:tc>
        <w:tc>
          <w:tcPr>
            <w:tcW w:w="385" w:type="pct"/>
            <w:tcBorders>
              <w:top w:val="nil"/>
              <w:left w:val="nil"/>
              <w:bottom w:val="single" w:sz="8" w:space="0" w:color="000000"/>
              <w:right w:val="single" w:sz="4" w:space="0" w:color="000000"/>
            </w:tcBorders>
            <w:shd w:val="clear" w:color="D8D8D8" w:fill="D8D8D8"/>
            <w:noWrap/>
            <w:vAlign w:val="center"/>
            <w:hideMark/>
          </w:tcPr>
          <w:p w14:paraId="09B4B56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8" w:space="0" w:color="000000"/>
              <w:right w:val="single" w:sz="4" w:space="0" w:color="000000"/>
            </w:tcBorders>
            <w:shd w:val="clear" w:color="D8D8D8" w:fill="D8D8D8"/>
            <w:noWrap/>
            <w:vAlign w:val="center"/>
            <w:hideMark/>
          </w:tcPr>
          <w:p w14:paraId="749FF0E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послуга</w:t>
            </w:r>
          </w:p>
        </w:tc>
        <w:tc>
          <w:tcPr>
            <w:tcW w:w="205" w:type="pct"/>
            <w:tcBorders>
              <w:top w:val="nil"/>
              <w:left w:val="nil"/>
              <w:bottom w:val="single" w:sz="8" w:space="0" w:color="000000"/>
              <w:right w:val="single" w:sz="4" w:space="0" w:color="000000"/>
            </w:tcBorders>
            <w:shd w:val="clear" w:color="D8D8D8" w:fill="D8D8D8"/>
            <w:noWrap/>
            <w:vAlign w:val="center"/>
            <w:hideMark/>
          </w:tcPr>
          <w:p w14:paraId="36EAC35D"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371" w:type="pct"/>
            <w:tcBorders>
              <w:top w:val="nil"/>
              <w:left w:val="nil"/>
              <w:bottom w:val="single" w:sz="8" w:space="0" w:color="000000"/>
              <w:right w:val="single" w:sz="4" w:space="0" w:color="000000"/>
            </w:tcBorders>
            <w:shd w:val="clear" w:color="D8D8D8" w:fill="D8D8D8"/>
            <w:vAlign w:val="center"/>
            <w:hideMark/>
          </w:tcPr>
          <w:p w14:paraId="675585A6"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8" w:space="0" w:color="000000"/>
              <w:right w:val="single" w:sz="4" w:space="0" w:color="000000"/>
            </w:tcBorders>
            <w:shd w:val="clear" w:color="D8D8D8" w:fill="D8D8D8"/>
            <w:vAlign w:val="center"/>
            <w:hideMark/>
          </w:tcPr>
          <w:p w14:paraId="56F51A5A"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8" w:space="0" w:color="000000"/>
              <w:right w:val="single" w:sz="4" w:space="0" w:color="000000"/>
            </w:tcBorders>
            <w:shd w:val="clear" w:color="D8D8D8" w:fill="D8D8D8"/>
            <w:vAlign w:val="center"/>
            <w:hideMark/>
          </w:tcPr>
          <w:p w14:paraId="1400E1DD"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2FF53711"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02ADF47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single" w:sz="8" w:space="0" w:color="000000"/>
              <w:left w:val="nil"/>
              <w:bottom w:val="single" w:sz="4" w:space="0" w:color="000000"/>
              <w:right w:val="single" w:sz="4" w:space="0" w:color="000000"/>
            </w:tcBorders>
            <w:vAlign w:val="center"/>
            <w:hideMark/>
          </w:tcPr>
          <w:p w14:paraId="668912CF"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робіт в грн без ПДВ:</w:t>
            </w:r>
          </w:p>
        </w:tc>
        <w:tc>
          <w:tcPr>
            <w:tcW w:w="385" w:type="pct"/>
            <w:tcBorders>
              <w:top w:val="nil"/>
              <w:left w:val="nil"/>
              <w:bottom w:val="single" w:sz="4" w:space="0" w:color="000000"/>
              <w:right w:val="single" w:sz="4" w:space="0" w:color="000000"/>
            </w:tcBorders>
            <w:noWrap/>
            <w:vAlign w:val="center"/>
            <w:hideMark/>
          </w:tcPr>
          <w:p w14:paraId="33A38BC4"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2435B366"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3B3017B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3F09874A"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6B97FF3E"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4127D3C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0EF9051D"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6D4E479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single" w:sz="4" w:space="0" w:color="000000"/>
              <w:right w:val="single" w:sz="4" w:space="0" w:color="000000"/>
            </w:tcBorders>
            <w:vAlign w:val="center"/>
            <w:hideMark/>
          </w:tcPr>
          <w:p w14:paraId="6F1E33F7"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обладнання та матеріалів в грн без ПДВ:</w:t>
            </w:r>
          </w:p>
        </w:tc>
        <w:tc>
          <w:tcPr>
            <w:tcW w:w="385" w:type="pct"/>
            <w:tcBorders>
              <w:top w:val="nil"/>
              <w:left w:val="nil"/>
              <w:bottom w:val="single" w:sz="4" w:space="0" w:color="000000"/>
              <w:right w:val="single" w:sz="4" w:space="0" w:color="000000"/>
            </w:tcBorders>
            <w:noWrap/>
            <w:vAlign w:val="center"/>
            <w:hideMark/>
          </w:tcPr>
          <w:p w14:paraId="74BC7427"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7CC0EBE2"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102636B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250DB677"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1A1DBE9C"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0226362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3518BA8A"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0245D5D3"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single" w:sz="4" w:space="0" w:color="000000"/>
              <w:right w:val="single" w:sz="4" w:space="0" w:color="000000"/>
            </w:tcBorders>
            <w:vAlign w:val="center"/>
            <w:hideMark/>
          </w:tcPr>
          <w:p w14:paraId="4C28B12E"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Загальна сума в грн без ПДВ:</w:t>
            </w:r>
          </w:p>
        </w:tc>
        <w:tc>
          <w:tcPr>
            <w:tcW w:w="385" w:type="pct"/>
            <w:tcBorders>
              <w:top w:val="nil"/>
              <w:left w:val="nil"/>
              <w:bottom w:val="single" w:sz="4" w:space="0" w:color="000000"/>
              <w:right w:val="single" w:sz="4" w:space="0" w:color="000000"/>
            </w:tcBorders>
            <w:noWrap/>
            <w:vAlign w:val="center"/>
            <w:hideMark/>
          </w:tcPr>
          <w:p w14:paraId="50220E06"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4580E4A1"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7CCFD64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4C5BF07A"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7E25693C"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7C4318BB"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3BFF82BF" w14:textId="77777777" w:rsidTr="008F20A3">
        <w:trPr>
          <w:trHeight w:val="315"/>
        </w:trPr>
        <w:tc>
          <w:tcPr>
            <w:tcW w:w="417" w:type="pct"/>
            <w:tcBorders>
              <w:top w:val="nil"/>
              <w:left w:val="single" w:sz="8" w:space="0" w:color="000000"/>
              <w:bottom w:val="nil"/>
              <w:right w:val="single" w:sz="4" w:space="0" w:color="000000"/>
            </w:tcBorders>
            <w:shd w:val="clear" w:color="FFFFFF" w:fill="FFFFFF"/>
            <w:noWrap/>
            <w:vAlign w:val="center"/>
            <w:hideMark/>
          </w:tcPr>
          <w:p w14:paraId="10B91CAC"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nil"/>
              <w:right w:val="single" w:sz="4" w:space="0" w:color="000000"/>
            </w:tcBorders>
            <w:vAlign w:val="center"/>
            <w:hideMark/>
          </w:tcPr>
          <w:p w14:paraId="288DB27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ПДВ:</w:t>
            </w:r>
          </w:p>
        </w:tc>
        <w:tc>
          <w:tcPr>
            <w:tcW w:w="385" w:type="pct"/>
            <w:tcBorders>
              <w:top w:val="nil"/>
              <w:left w:val="nil"/>
              <w:bottom w:val="nil"/>
              <w:right w:val="single" w:sz="4" w:space="0" w:color="000000"/>
            </w:tcBorders>
            <w:noWrap/>
            <w:vAlign w:val="center"/>
            <w:hideMark/>
          </w:tcPr>
          <w:p w14:paraId="5F04AA71"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nil"/>
              <w:right w:val="single" w:sz="4" w:space="0" w:color="000000"/>
            </w:tcBorders>
            <w:noWrap/>
            <w:vAlign w:val="center"/>
            <w:hideMark/>
          </w:tcPr>
          <w:p w14:paraId="510B8CC3"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nil"/>
              <w:right w:val="single" w:sz="4" w:space="0" w:color="000000"/>
            </w:tcBorders>
            <w:noWrap/>
            <w:vAlign w:val="center"/>
            <w:hideMark/>
          </w:tcPr>
          <w:p w14:paraId="4323FB4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nil"/>
              <w:right w:val="single" w:sz="4" w:space="0" w:color="000000"/>
            </w:tcBorders>
            <w:noWrap/>
            <w:vAlign w:val="center"/>
            <w:hideMark/>
          </w:tcPr>
          <w:p w14:paraId="566B4528"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nil"/>
              <w:right w:val="single" w:sz="4" w:space="0" w:color="000000"/>
            </w:tcBorders>
            <w:noWrap/>
            <w:vAlign w:val="center"/>
            <w:hideMark/>
          </w:tcPr>
          <w:p w14:paraId="6C48E71F"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nil"/>
              <w:right w:val="single" w:sz="8" w:space="0" w:color="000000"/>
            </w:tcBorders>
            <w:shd w:val="clear" w:color="FFFFFF" w:fill="FFFFFF"/>
            <w:noWrap/>
            <w:vAlign w:val="center"/>
            <w:hideMark/>
          </w:tcPr>
          <w:p w14:paraId="43D77710"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7B489FFE"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shd w:val="clear" w:color="D8D8D8" w:fill="D8D8D8"/>
            <w:vAlign w:val="center"/>
            <w:hideMark/>
          </w:tcPr>
          <w:p w14:paraId="54479C5F"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5A46D12F"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Загальна сума в грн з ПДВ:</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69D3EEC2"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027B7DE5"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56995F81" w14:textId="77777777" w:rsidR="008F20A3" w:rsidRPr="008F20A3" w:rsidRDefault="008F20A3" w:rsidP="008F20A3">
            <w:pPr>
              <w:spacing w:after="0" w:line="240" w:lineRule="auto"/>
              <w:jc w:val="center"/>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noWrap/>
            <w:vAlign w:val="center"/>
            <w:hideMark/>
          </w:tcPr>
          <w:p w14:paraId="54F1C33D"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noWrap/>
            <w:vAlign w:val="center"/>
            <w:hideMark/>
          </w:tcPr>
          <w:p w14:paraId="59DBD0CD"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38" w:type="pct"/>
            <w:tcBorders>
              <w:top w:val="single" w:sz="8" w:space="0" w:color="000000"/>
              <w:left w:val="nil"/>
              <w:bottom w:val="single" w:sz="8" w:space="0" w:color="000000"/>
              <w:right w:val="single" w:sz="4" w:space="0" w:color="000000"/>
            </w:tcBorders>
            <w:shd w:val="clear" w:color="D8D8D8" w:fill="D8D8D8"/>
            <w:noWrap/>
            <w:vAlign w:val="center"/>
            <w:hideMark/>
          </w:tcPr>
          <w:p w14:paraId="60E639EA"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0,00</w:t>
            </w:r>
          </w:p>
        </w:tc>
      </w:tr>
      <w:tr w:rsidR="008F20A3" w:rsidRPr="008F20A3" w14:paraId="5FE8A9F3" w14:textId="77777777" w:rsidTr="008F20A3">
        <w:trPr>
          <w:trHeight w:val="315"/>
        </w:trPr>
        <w:tc>
          <w:tcPr>
            <w:tcW w:w="417" w:type="pct"/>
            <w:tcBorders>
              <w:top w:val="nil"/>
              <w:left w:val="nil"/>
              <w:bottom w:val="nil"/>
              <w:right w:val="nil"/>
            </w:tcBorders>
            <w:noWrap/>
            <w:vAlign w:val="center"/>
            <w:hideMark/>
          </w:tcPr>
          <w:p w14:paraId="2C2ED93F"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p>
        </w:tc>
        <w:tc>
          <w:tcPr>
            <w:tcW w:w="2558" w:type="pct"/>
            <w:tcBorders>
              <w:top w:val="nil"/>
              <w:left w:val="nil"/>
              <w:bottom w:val="nil"/>
              <w:right w:val="nil"/>
            </w:tcBorders>
            <w:noWrap/>
            <w:vAlign w:val="center"/>
            <w:hideMark/>
          </w:tcPr>
          <w:p w14:paraId="1C511709" w14:textId="5BB53AD8" w:rsidR="008F20A3" w:rsidRPr="008F20A3" w:rsidRDefault="008F20A3" w:rsidP="008F20A3">
            <w:pPr>
              <w:spacing w:after="0" w:line="240" w:lineRule="auto"/>
              <w:rPr>
                <w:rFonts w:ascii="Times New Roman" w:eastAsia="Times New Roman" w:hAnsi="Times New Roman" w:cs="Times New Roman"/>
                <w:sz w:val="20"/>
                <w:szCs w:val="20"/>
                <w:lang w:eastAsia="uk-UA"/>
              </w:rPr>
            </w:pPr>
            <w:r w:rsidRPr="008F20A3">
              <w:rPr>
                <w:rFonts w:ascii="Times New Roman" w:eastAsia="Times New Roman" w:hAnsi="Times New Roman" w:cs="Times New Roman"/>
                <w:b/>
                <w:bCs/>
                <w:color w:val="000000"/>
                <w:sz w:val="20"/>
                <w:szCs w:val="20"/>
                <w:u w:val="single"/>
                <w:lang w:eastAsia="uk-UA"/>
              </w:rPr>
              <w:t>Назва учасника тендеру</w:t>
            </w:r>
          </w:p>
        </w:tc>
        <w:tc>
          <w:tcPr>
            <w:tcW w:w="385" w:type="pct"/>
            <w:tcBorders>
              <w:top w:val="nil"/>
              <w:left w:val="nil"/>
              <w:bottom w:val="nil"/>
              <w:right w:val="nil"/>
            </w:tcBorders>
            <w:noWrap/>
            <w:vAlign w:val="center"/>
            <w:hideMark/>
          </w:tcPr>
          <w:p w14:paraId="6DED833E"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20" w:type="pct"/>
            <w:tcBorders>
              <w:top w:val="nil"/>
              <w:left w:val="nil"/>
              <w:bottom w:val="nil"/>
              <w:right w:val="nil"/>
            </w:tcBorders>
            <w:noWrap/>
            <w:vAlign w:val="center"/>
            <w:hideMark/>
          </w:tcPr>
          <w:p w14:paraId="4BD0CC98"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205" w:type="pct"/>
            <w:tcBorders>
              <w:top w:val="nil"/>
              <w:left w:val="nil"/>
              <w:bottom w:val="nil"/>
              <w:right w:val="nil"/>
            </w:tcBorders>
            <w:noWrap/>
            <w:vAlign w:val="center"/>
            <w:hideMark/>
          </w:tcPr>
          <w:p w14:paraId="2445D2CA"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71" w:type="pct"/>
            <w:tcBorders>
              <w:top w:val="nil"/>
              <w:left w:val="nil"/>
              <w:bottom w:val="nil"/>
              <w:right w:val="nil"/>
            </w:tcBorders>
            <w:noWrap/>
            <w:vAlign w:val="center"/>
            <w:hideMark/>
          </w:tcPr>
          <w:p w14:paraId="25B4549E" w14:textId="77777777" w:rsidR="008F20A3" w:rsidRPr="008F20A3" w:rsidRDefault="008F20A3" w:rsidP="008F20A3">
            <w:pPr>
              <w:spacing w:after="0" w:line="240" w:lineRule="auto"/>
              <w:jc w:val="center"/>
              <w:rPr>
                <w:rFonts w:ascii="Times New Roman" w:eastAsia="Times New Roman" w:hAnsi="Times New Roman" w:cs="Times New Roman"/>
                <w:sz w:val="20"/>
                <w:szCs w:val="20"/>
                <w:lang w:eastAsia="uk-UA"/>
              </w:rPr>
            </w:pPr>
          </w:p>
        </w:tc>
        <w:tc>
          <w:tcPr>
            <w:tcW w:w="406" w:type="pct"/>
            <w:tcBorders>
              <w:top w:val="nil"/>
              <w:left w:val="nil"/>
              <w:bottom w:val="nil"/>
              <w:right w:val="nil"/>
            </w:tcBorders>
            <w:noWrap/>
            <w:vAlign w:val="center"/>
            <w:hideMark/>
          </w:tcPr>
          <w:p w14:paraId="121F04F2"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38" w:type="pct"/>
            <w:tcBorders>
              <w:top w:val="nil"/>
              <w:left w:val="nil"/>
              <w:bottom w:val="nil"/>
              <w:right w:val="nil"/>
            </w:tcBorders>
            <w:noWrap/>
            <w:vAlign w:val="center"/>
            <w:hideMark/>
          </w:tcPr>
          <w:p w14:paraId="4B0D7FB2"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r>
    </w:tbl>
    <w:p w14:paraId="2213E196" w14:textId="77777777" w:rsidR="00625CBD" w:rsidRDefault="00625CBD" w:rsidP="0076408E">
      <w:pPr>
        <w:jc w:val="right"/>
        <w:rPr>
          <w:rFonts w:ascii="Times New Roman" w:eastAsia="Arial" w:hAnsi="Times New Roman" w:cs="Times New Roman"/>
          <w:i/>
          <w:iCs/>
          <w:sz w:val="24"/>
          <w:szCs w:val="24"/>
          <w:lang w:eastAsia="ar-SA"/>
        </w:rPr>
        <w:sectPr w:rsidR="00625CBD" w:rsidSect="00625CBD">
          <w:pgSz w:w="16838" w:h="11906" w:orient="landscape" w:code="9"/>
          <w:pgMar w:top="975" w:right="2126" w:bottom="851" w:left="709" w:header="284" w:footer="442" w:gutter="0"/>
          <w:cols w:space="708"/>
          <w:vAlign w:val="center"/>
          <w:titlePg/>
          <w:docGrid w:linePitch="360"/>
        </w:sectPr>
      </w:pPr>
    </w:p>
    <w:p w14:paraId="7DC09A63" w14:textId="04F0616A" w:rsidR="0076408E"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 xml:space="preserve">Додаток </w:t>
      </w:r>
      <w:r>
        <w:rPr>
          <w:rFonts w:ascii="Times New Roman" w:eastAsia="Arial" w:hAnsi="Times New Roman" w:cs="Times New Roman"/>
          <w:i/>
          <w:iCs/>
          <w:sz w:val="24"/>
          <w:szCs w:val="24"/>
          <w:lang w:eastAsia="ar-SA"/>
        </w:rPr>
        <w:t>3</w:t>
      </w:r>
    </w:p>
    <w:p w14:paraId="6E53CBF5" w14:textId="77777777" w:rsidR="0076408E" w:rsidRPr="007B443E" w:rsidRDefault="0076408E" w:rsidP="0076408E">
      <w:pPr>
        <w:spacing w:after="0" w:line="256" w:lineRule="auto"/>
        <w:ind w:left="426"/>
        <w:jc w:val="center"/>
        <w:rPr>
          <w:rFonts w:ascii="Times New Roman" w:eastAsia="Times New Roman" w:hAnsi="Times New Roman" w:cs="Times New Roman"/>
          <w:b/>
          <w:sz w:val="24"/>
          <w:szCs w:val="24"/>
        </w:rPr>
      </w:pPr>
      <w:r w:rsidRPr="007B443E">
        <w:rPr>
          <w:rFonts w:ascii="Times New Roman" w:eastAsia="Times New Roman" w:hAnsi="Times New Roman" w:cs="Times New Roman"/>
          <w:b/>
          <w:sz w:val="24"/>
          <w:szCs w:val="24"/>
        </w:rPr>
        <w:t xml:space="preserve">МЕМОРАНДУМ </w:t>
      </w:r>
    </w:p>
    <w:p w14:paraId="1FC457DD" w14:textId="5FF51107" w:rsidR="0076408E" w:rsidRPr="00672ECD" w:rsidRDefault="0076408E" w:rsidP="0076408E">
      <w:pPr>
        <w:spacing w:after="0"/>
        <w:ind w:left="426"/>
        <w:jc w:val="center"/>
        <w:rPr>
          <w:rFonts w:ascii="Times New Roman" w:eastAsia="Times New Roman" w:hAnsi="Times New Roman" w:cs="Times New Roman"/>
          <w:b/>
          <w:sz w:val="24"/>
          <w:szCs w:val="24"/>
        </w:rPr>
      </w:pPr>
      <w:r w:rsidRPr="00672ECD">
        <w:rPr>
          <w:rFonts w:ascii="Times New Roman" w:eastAsia="Times New Roman" w:hAnsi="Times New Roman" w:cs="Times New Roman"/>
          <w:b/>
          <w:sz w:val="24"/>
          <w:szCs w:val="24"/>
        </w:rPr>
        <w:t xml:space="preserve">Основні принципи взаємодії учасників тендерної процедури закупівлі </w:t>
      </w:r>
    </w:p>
    <w:p w14:paraId="4A6B7574" w14:textId="77777777" w:rsidR="0076408E" w:rsidRPr="00672ECD" w:rsidRDefault="0076408E" w:rsidP="0076408E">
      <w:pPr>
        <w:spacing w:after="0"/>
        <w:ind w:left="426"/>
        <w:jc w:val="center"/>
        <w:rPr>
          <w:rFonts w:ascii="Times New Roman" w:eastAsia="Times New Roman" w:hAnsi="Times New Roman" w:cs="Times New Roman"/>
          <w:b/>
          <w:sz w:val="24"/>
          <w:szCs w:val="24"/>
        </w:rPr>
      </w:pPr>
    </w:p>
    <w:p w14:paraId="1785B783" w14:textId="77777777" w:rsidR="0076408E" w:rsidRPr="00672ECD" w:rsidRDefault="0076408E" w:rsidP="0076408E">
      <w:pPr>
        <w:spacing w:after="0"/>
        <w:ind w:left="426"/>
        <w:jc w:val="center"/>
        <w:rPr>
          <w:rFonts w:ascii="Times New Roman" w:eastAsia="Times New Roman" w:hAnsi="Times New Roman" w:cs="Times New Roman"/>
          <w:b/>
          <w:sz w:val="24"/>
          <w:szCs w:val="24"/>
        </w:rPr>
      </w:pPr>
      <w:r w:rsidRPr="00672ECD">
        <w:rPr>
          <w:rFonts w:ascii="Times New Roman" w:eastAsia="Times New Roman" w:hAnsi="Times New Roman" w:cs="Times New Roman"/>
          <w:b/>
          <w:sz w:val="24"/>
          <w:szCs w:val="24"/>
        </w:rPr>
        <w:t xml:space="preserve">Об’єкт: </w:t>
      </w:r>
    </w:p>
    <w:p w14:paraId="7FDDE44B" w14:textId="77777777" w:rsidR="0076408E" w:rsidRPr="007B443E" w:rsidRDefault="0076408E" w:rsidP="0076408E">
      <w:pPr>
        <w:spacing w:after="0"/>
        <w:jc w:val="both"/>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Медичний</w:t>
      </w:r>
      <w:r w:rsidRPr="009713A6">
        <w:rPr>
          <w:rFonts w:ascii="Times New Roman" w:eastAsia="Times New Roman" w:hAnsi="Times New Roman" w:cs="Times New Roman"/>
          <w:b/>
          <w:sz w:val="24"/>
          <w:szCs w:val="24"/>
        </w:rPr>
        <w:t xml:space="preserve"> центр БО "БФ "Суперлюди" («SUPERHUMANS Center for war traumas»), «Центр протезування, реабілітації, психологічної підтримки і соціальної реінтеграції людей, постраждалих внаслідок війни», що знаходиться за адресою: </w:t>
      </w:r>
      <w:r w:rsidRPr="00DA2E25">
        <w:rPr>
          <w:rFonts w:ascii="Times New Roman" w:eastAsia="Times New Roman" w:hAnsi="Times New Roman" w:cs="Times New Roman"/>
          <w:b/>
          <w:sz w:val="24"/>
          <w:szCs w:val="24"/>
        </w:rPr>
        <w:t>79495, м.Винники, Львівська обл.  вул. Івасюка,31</w:t>
      </w:r>
      <w:r>
        <w:rPr>
          <w:rFonts w:ascii="Times New Roman" w:eastAsia="Times New Roman" w:hAnsi="Times New Roman" w:cs="Times New Roman"/>
          <w:b/>
          <w:sz w:val="24"/>
          <w:szCs w:val="24"/>
        </w:rPr>
        <w:t>.</w:t>
      </w:r>
    </w:p>
    <w:p w14:paraId="7E8C0AED" w14:textId="77777777" w:rsidR="0076408E" w:rsidRPr="007B443E" w:rsidRDefault="0076408E" w:rsidP="0076408E">
      <w:pPr>
        <w:spacing w:after="0"/>
        <w:jc w:val="both"/>
        <w:rPr>
          <w:rFonts w:ascii="Times New Roman" w:eastAsia="Times New Roman" w:hAnsi="Times New Roman" w:cs="Times New Roman"/>
          <w:b/>
          <w:sz w:val="24"/>
          <w:szCs w:val="24"/>
        </w:rPr>
      </w:pPr>
    </w:p>
    <w:p w14:paraId="5D8C25B3" w14:textId="77777777" w:rsidR="0076408E" w:rsidRDefault="0076408E" w:rsidP="0076408E">
      <w:pPr>
        <w:spacing w:after="0"/>
        <w:rPr>
          <w:rFonts w:ascii="Times New Roman" w:hAnsi="Times New Roman" w:cs="Times New Roman"/>
          <w:color w:val="000000"/>
          <w:sz w:val="24"/>
          <w:szCs w:val="24"/>
          <w:shd w:val="clear" w:color="auto" w:fill="FFFFFF"/>
        </w:rPr>
      </w:pPr>
      <w:r w:rsidRPr="007B443E">
        <w:rPr>
          <w:rFonts w:ascii="Times New Roman" w:eastAsia="Times New Roman" w:hAnsi="Times New Roman" w:cs="Times New Roman"/>
          <w:b/>
          <w:sz w:val="24"/>
          <w:szCs w:val="24"/>
        </w:rPr>
        <w:t>Предме</w:t>
      </w:r>
      <w:r>
        <w:rPr>
          <w:rFonts w:ascii="Times New Roman" w:eastAsia="Times New Roman" w:hAnsi="Times New Roman" w:cs="Times New Roman"/>
          <w:b/>
          <w:sz w:val="24"/>
          <w:szCs w:val="24"/>
        </w:rPr>
        <w:t xml:space="preserve">т закупівлі (назва тендеру) </w:t>
      </w:r>
      <w:r w:rsidRPr="007B443E">
        <w:rPr>
          <w:rFonts w:ascii="Helvetica" w:hAnsi="Helvetica"/>
          <w:color w:val="000000"/>
          <w:sz w:val="20"/>
          <w:szCs w:val="20"/>
          <w:shd w:val="clear" w:color="auto" w:fill="FFFFFF"/>
        </w:rPr>
        <w:t xml:space="preserve"> </w:t>
      </w:r>
      <w:r>
        <w:rPr>
          <w:rFonts w:ascii="Times New Roman" w:hAnsi="Times New Roman" w:cs="Times New Roman"/>
          <w:color w:val="000000"/>
          <w:sz w:val="24"/>
          <w:szCs w:val="24"/>
          <w:shd w:val="clear" w:color="auto" w:fill="FFFFFF"/>
        </w:rPr>
        <w:t>відповідно до Додатку №1</w:t>
      </w:r>
    </w:p>
    <w:p w14:paraId="18445AB1" w14:textId="77777777" w:rsidR="0076408E" w:rsidRPr="00F660CD" w:rsidRDefault="0076408E" w:rsidP="0076408E">
      <w:pPr>
        <w:spacing w:after="0"/>
        <w:rPr>
          <w:rFonts w:ascii="Times New Roman" w:eastAsia="Times New Roman" w:hAnsi="Times New Roman" w:cs="Times New Roman"/>
          <w:b/>
          <w:sz w:val="24"/>
          <w:szCs w:val="24"/>
          <w:lang w:val="en-US"/>
        </w:rPr>
      </w:pPr>
    </w:p>
    <w:p w14:paraId="63680913" w14:textId="6041C1FB" w:rsidR="0076408E" w:rsidRPr="007B443E" w:rsidRDefault="0076408E" w:rsidP="0076408E">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Учасник тендерної закупівлі ______________________________________________________</w:t>
      </w:r>
    </w:p>
    <w:p w14:paraId="29310B60" w14:textId="77777777" w:rsidR="0076408E" w:rsidRPr="007B443E" w:rsidRDefault="0076408E" w:rsidP="0076408E">
      <w:pPr>
        <w:spacing w:after="0"/>
        <w:jc w:val="both"/>
        <w:rPr>
          <w:rFonts w:ascii="Times New Roman" w:eastAsia="Times New Roman" w:hAnsi="Times New Roman" w:cs="Times New Roman"/>
          <w:b/>
          <w:sz w:val="24"/>
          <w:szCs w:val="24"/>
        </w:rPr>
      </w:pPr>
    </w:p>
    <w:p w14:paraId="598E23D0"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Взаємовідносини  між учасниками закупівель будуються на принципах: </w:t>
      </w:r>
    </w:p>
    <w:p w14:paraId="3D00B668"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Чесності; </w:t>
      </w:r>
    </w:p>
    <w:p w14:paraId="5F62976F"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Порядності; </w:t>
      </w:r>
    </w:p>
    <w:p w14:paraId="64586D7D"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Законності; </w:t>
      </w:r>
    </w:p>
    <w:p w14:paraId="2F6D5164"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Економічної доцільності;</w:t>
      </w:r>
    </w:p>
    <w:p w14:paraId="0FD84245"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•Нульового рівня толерантності до проявів корупції та недобросовісної конкуренції.</w:t>
      </w:r>
    </w:p>
    <w:p w14:paraId="76731BD8" w14:textId="77777777" w:rsidR="0076408E" w:rsidRPr="007B443E" w:rsidRDefault="0076408E" w:rsidP="0076408E">
      <w:pPr>
        <w:spacing w:after="0"/>
        <w:jc w:val="both"/>
        <w:rPr>
          <w:rFonts w:ascii="Times New Roman" w:eastAsia="Times New Roman" w:hAnsi="Times New Roman" w:cs="Times New Roman"/>
          <w:sz w:val="24"/>
          <w:szCs w:val="24"/>
        </w:rPr>
      </w:pPr>
    </w:p>
    <w:p w14:paraId="390011F3" w14:textId="7D8C4BB1"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Учасники тендерних процедур  зобов’язуються активно виявляти та повідомляти одне одного  про будь-які конфлікти інтересів та передбачати заходи для повного їхнього усунення або пом’якшення їхніх наслідків;</w:t>
      </w:r>
    </w:p>
    <w:p w14:paraId="52BD6115" w14:textId="77777777" w:rsidR="0076408E" w:rsidRPr="007B443E" w:rsidRDefault="0076408E" w:rsidP="0076408E">
      <w:pPr>
        <w:spacing w:after="0"/>
        <w:jc w:val="both"/>
        <w:rPr>
          <w:rFonts w:ascii="Times New Roman" w:eastAsia="Times New Roman" w:hAnsi="Times New Roman" w:cs="Times New Roman"/>
          <w:sz w:val="24"/>
          <w:szCs w:val="24"/>
        </w:rPr>
      </w:pPr>
    </w:p>
    <w:p w14:paraId="4642393F"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Взаємини з Учасниками будуються суворо дотримуючись норм професійної етики і дотримуючись конфіденційності щодо отриманої інформації. Учасник гарантує нерозповсюдження комерційної, технічної та іншої інформації, отриманої від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 на етапах попередніх переговорів, при оцінці поданої документації, під час і після укладання договору або контракту, незалежно від того, укладено угоду про конфіденційність, чи ні;</w:t>
      </w:r>
    </w:p>
    <w:p w14:paraId="759AFED3" w14:textId="77777777" w:rsidR="0076408E" w:rsidRPr="007B443E" w:rsidRDefault="0076408E" w:rsidP="0076408E">
      <w:pPr>
        <w:spacing w:after="0"/>
        <w:rPr>
          <w:rFonts w:ascii="Times New Roman" w:eastAsia="Times New Roman" w:hAnsi="Times New Roman" w:cs="Times New Roman"/>
          <w:sz w:val="24"/>
          <w:szCs w:val="24"/>
        </w:rPr>
      </w:pPr>
    </w:p>
    <w:p w14:paraId="562ED5C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 xml:space="preserve">» поважає право кожного Учасника на конфіденційність та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 забезпечує виконання вимог законодавства України в сфері захисту інформації та персональних даних.  До конфіденційної інформації відноситься будь-яка технічна, технологічна, що може становити інтерес для конкурентів, або яка, у випадку її розголошення, може завдати шкоди всім учасникам процедури закупівель;</w:t>
      </w:r>
    </w:p>
    <w:p w14:paraId="5DCCB160" w14:textId="77777777" w:rsidR="0076408E" w:rsidRPr="007B443E" w:rsidRDefault="0076408E" w:rsidP="0076408E">
      <w:pPr>
        <w:spacing w:after="0"/>
        <w:rPr>
          <w:rFonts w:ascii="Times New Roman" w:eastAsia="Times New Roman" w:hAnsi="Times New Roman" w:cs="Times New Roman"/>
          <w:sz w:val="24"/>
          <w:szCs w:val="24"/>
        </w:rPr>
      </w:pPr>
    </w:p>
    <w:p w14:paraId="10BD878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 xml:space="preserve">» залишає за собою право не співпрацювати з Контрагентами/Учасниками, які порушують вимоги законодавства України, у тому числі, але не обмежуючись, щодо забезпечення трудових прав співробітників, правил пожежної безпеки, правил  охорони праці та </w:t>
      </w:r>
      <w:r w:rsidRPr="007B443E">
        <w:rPr>
          <w:rFonts w:ascii="Times New Roman" w:eastAsia="Times New Roman" w:hAnsi="Times New Roman" w:cs="Times New Roman"/>
          <w:sz w:val="24"/>
          <w:szCs w:val="24"/>
        </w:rPr>
        <w:lastRenderedPageBreak/>
        <w:t>дотримання техніки безпеки, захисту навколишнього середовища, а також з Учасниками, які не поділяють принципи, правила етики та ділової поведінки;</w:t>
      </w:r>
    </w:p>
    <w:p w14:paraId="5205A6E7" w14:textId="77777777" w:rsidR="0076408E" w:rsidRPr="007B443E" w:rsidRDefault="0076408E" w:rsidP="0076408E">
      <w:pPr>
        <w:spacing w:after="0"/>
        <w:rPr>
          <w:rFonts w:ascii="Times New Roman" w:eastAsia="Times New Roman" w:hAnsi="Times New Roman" w:cs="Times New Roman"/>
          <w:sz w:val="24"/>
          <w:szCs w:val="24"/>
        </w:rPr>
      </w:pPr>
    </w:p>
    <w:p w14:paraId="3DE0C9B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bookmarkStart w:id="2" w:name="_heading=h.gjdgxs" w:colFirst="0" w:colLast="0"/>
      <w:bookmarkEnd w:id="2"/>
      <w:r w:rsidRPr="007B443E">
        <w:rPr>
          <w:rFonts w:ascii="Times New Roman" w:eastAsia="Times New Roman" w:hAnsi="Times New Roman" w:cs="Times New Roman"/>
          <w:sz w:val="24"/>
          <w:szCs w:val="24"/>
        </w:rPr>
        <w:t xml:space="preserve">Якщо у учасників є підтверджуюча інформація стосовно конфлікту інтересів з боку когось із співробітників, вони негайно повідомляють керівництво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w:t>
      </w:r>
    </w:p>
    <w:p w14:paraId="73A7CE4B" w14:textId="77777777" w:rsidR="0076408E" w:rsidRPr="007B443E" w:rsidRDefault="0076408E" w:rsidP="0076408E">
      <w:pPr>
        <w:spacing w:after="0"/>
        <w:jc w:val="both"/>
        <w:rPr>
          <w:rFonts w:ascii="Times New Roman" w:eastAsia="Times New Roman" w:hAnsi="Times New Roman" w:cs="Times New Roman"/>
          <w:sz w:val="24"/>
          <w:szCs w:val="24"/>
        </w:rPr>
      </w:pPr>
    </w:p>
    <w:p w14:paraId="07A1F867" w14:textId="3F00FA85"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Якщо у учасників є підтверджуюча інформація стосовно неправильної трактовки будь-якої інформації, яка стосується предмету закупівлі,   яка може вплинути на рішення. В такій ситуації учасники негайно повідомляють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6BC34349" w14:textId="77777777" w:rsidR="0076408E" w:rsidRPr="007B443E" w:rsidRDefault="0076408E" w:rsidP="0076408E">
      <w:pPr>
        <w:spacing w:after="0"/>
        <w:rPr>
          <w:rFonts w:ascii="Times New Roman" w:eastAsia="Times New Roman" w:hAnsi="Times New Roman" w:cs="Times New Roman"/>
          <w:sz w:val="24"/>
          <w:szCs w:val="24"/>
        </w:rPr>
      </w:pPr>
    </w:p>
    <w:p w14:paraId="3CF92661"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Суперлюди</w:t>
      </w:r>
      <w:r w:rsidRPr="007B443E">
        <w:rPr>
          <w:rFonts w:ascii="Times New Roman" w:eastAsia="Times New Roman" w:hAnsi="Times New Roman" w:cs="Times New Roman"/>
          <w:sz w:val="24"/>
          <w:szCs w:val="24"/>
        </w:rPr>
        <w:t>» підтримує вільну і чесну конкуренцію та надає всім Учасникам рівні конкурентні можливості для співпраці також  вважає, що прозоре та зрозуміле ставлення забезпечить тривалість відносин з контрагентами, що чесність має бути обов’язковою передумовою для співпраці.</w:t>
      </w:r>
    </w:p>
    <w:p w14:paraId="3D422F94" w14:textId="77777777" w:rsidR="0076408E" w:rsidRPr="007B443E" w:rsidRDefault="0076408E" w:rsidP="0076408E">
      <w:pPr>
        <w:spacing w:after="0" w:line="256" w:lineRule="auto"/>
        <w:jc w:val="center"/>
        <w:rPr>
          <w:rFonts w:ascii="Times New Roman" w:eastAsia="Times New Roman" w:hAnsi="Times New Roman" w:cs="Times New Roman"/>
          <w:b/>
          <w:sz w:val="24"/>
          <w:szCs w:val="24"/>
        </w:rPr>
      </w:pPr>
      <w:r w:rsidRPr="007B443E">
        <w:rPr>
          <w:rFonts w:ascii="Times New Roman" w:eastAsia="Times New Roman" w:hAnsi="Times New Roman" w:cs="Times New Roman"/>
          <w:b/>
          <w:sz w:val="24"/>
          <w:szCs w:val="24"/>
        </w:rPr>
        <w:t xml:space="preserve">                                                                      Учасник тендерної закупівлі:</w:t>
      </w:r>
    </w:p>
    <w:p w14:paraId="2F282086" w14:textId="77777777" w:rsidR="0076408E" w:rsidRPr="007B443E" w:rsidRDefault="0076408E" w:rsidP="0076408E">
      <w:pPr>
        <w:spacing w:after="0" w:line="256" w:lineRule="auto"/>
        <w:jc w:val="both"/>
        <w:rPr>
          <w:rFonts w:ascii="Times New Roman" w:eastAsia="Times New Roman" w:hAnsi="Times New Roman" w:cs="Times New Roman"/>
          <w:noProof/>
          <w:sz w:val="24"/>
          <w:szCs w:val="24"/>
        </w:rPr>
      </w:pPr>
    </w:p>
    <w:p w14:paraId="317493C4" w14:textId="77777777" w:rsidR="0076408E" w:rsidRPr="007B443E" w:rsidRDefault="0076408E" w:rsidP="0076408E">
      <w:pPr>
        <w:spacing w:after="0" w:line="256" w:lineRule="auto"/>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                                                            </w:t>
      </w:r>
    </w:p>
    <w:p w14:paraId="60558CEF" w14:textId="77777777" w:rsidR="0076408E" w:rsidRDefault="0076408E" w:rsidP="0076408E">
      <w:pPr>
        <w:tabs>
          <w:tab w:val="left" w:pos="6105"/>
        </w:tabs>
        <w:spacing w:line="256" w:lineRule="auto"/>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       ________________/_____________ /            _____________/_____________/</w:t>
      </w:r>
    </w:p>
    <w:p w14:paraId="7C50650E" w14:textId="77777777" w:rsidR="0076408E" w:rsidRPr="0076408E" w:rsidRDefault="0076408E" w:rsidP="0076408E">
      <w:pPr>
        <w:jc w:val="right"/>
        <w:rPr>
          <w:rFonts w:ascii="Times New Roman" w:eastAsia="Arial" w:hAnsi="Times New Roman" w:cs="Times New Roman"/>
          <w:i/>
          <w:iCs/>
          <w:sz w:val="24"/>
          <w:szCs w:val="24"/>
          <w:lang w:eastAsia="ar-SA"/>
        </w:rPr>
      </w:pPr>
    </w:p>
    <w:p w14:paraId="33DD42DA" w14:textId="77777777" w:rsidR="0076408E" w:rsidRPr="0076408E" w:rsidRDefault="0076408E" w:rsidP="0076408E">
      <w:pPr>
        <w:rPr>
          <w:rFonts w:ascii="Times New Roman" w:eastAsia="Arial" w:hAnsi="Times New Roman" w:cs="Times New Roman"/>
          <w:i/>
          <w:iCs/>
          <w:sz w:val="24"/>
          <w:szCs w:val="24"/>
          <w:lang w:eastAsia="ar-SA"/>
        </w:rPr>
      </w:pPr>
    </w:p>
    <w:p w14:paraId="5693F1DF" w14:textId="77777777" w:rsidR="0076408E" w:rsidRPr="0076408E" w:rsidRDefault="0076408E" w:rsidP="0076408E">
      <w:pPr>
        <w:rPr>
          <w:rFonts w:ascii="Times New Roman" w:eastAsia="Arial" w:hAnsi="Times New Roman" w:cs="Times New Roman"/>
          <w:sz w:val="24"/>
          <w:szCs w:val="24"/>
          <w:lang w:eastAsia="ar-SA"/>
        </w:rPr>
      </w:pPr>
    </w:p>
    <w:sectPr w:rsidR="0076408E" w:rsidRPr="0076408E" w:rsidSect="00625CBD">
      <w:pgSz w:w="11906" w:h="16838" w:code="9"/>
      <w:pgMar w:top="2126" w:right="851" w:bottom="709" w:left="975" w:header="284"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87134" w14:textId="77777777" w:rsidR="007B5196" w:rsidRDefault="007B5196">
      <w:pPr>
        <w:spacing w:line="240" w:lineRule="auto"/>
      </w:pPr>
      <w:r>
        <w:separator/>
      </w:r>
    </w:p>
  </w:endnote>
  <w:endnote w:type="continuationSeparator" w:id="0">
    <w:p w14:paraId="7C4E2AC1" w14:textId="77777777" w:rsidR="007B5196" w:rsidRDefault="007B5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19AA" w14:textId="6D139514" w:rsidR="00ED051C" w:rsidRDefault="00ED051C">
    <w:pPr>
      <w:pStyle w:val="a3"/>
    </w:pPr>
    <w:r w:rsidRPr="008C4767">
      <w:rPr>
        <w:noProof/>
      </w:rPr>
      <w:drawing>
        <wp:inline distT="0" distB="0" distL="0" distR="0" wp14:anchorId="234B1412" wp14:editId="124DB2B6">
          <wp:extent cx="2941320" cy="533400"/>
          <wp:effectExtent l="0" t="0" r="0" b="0"/>
          <wp:docPr id="180590409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A7EF" w14:textId="1DB836EA" w:rsidR="008C4767" w:rsidRDefault="008C4767" w:rsidP="008C4767">
    <w:pPr>
      <w:pStyle w:val="a3"/>
    </w:pPr>
    <w:r w:rsidRPr="008C4767">
      <w:rPr>
        <w:noProof/>
      </w:rPr>
      <w:drawing>
        <wp:inline distT="0" distB="0" distL="0" distR="0" wp14:anchorId="5CD4EA90" wp14:editId="69F9A4A1">
          <wp:extent cx="2941320" cy="533400"/>
          <wp:effectExtent l="0" t="0" r="0" b="0"/>
          <wp:docPr id="4955856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B71B" w14:textId="5F92DAAD" w:rsidR="00343F36" w:rsidRDefault="00343F36">
    <w:pPr>
      <w:pStyle w:val="a3"/>
    </w:pPr>
    <w:r w:rsidRPr="008C4767">
      <w:rPr>
        <w:noProof/>
      </w:rPr>
      <w:drawing>
        <wp:inline distT="0" distB="0" distL="0" distR="0" wp14:anchorId="1FDC0EB8" wp14:editId="582D6396">
          <wp:extent cx="2941320" cy="533400"/>
          <wp:effectExtent l="0" t="0" r="0" b="0"/>
          <wp:docPr id="121258825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0B53F" w14:textId="77777777" w:rsidR="007B5196" w:rsidRDefault="007B5196">
      <w:pPr>
        <w:spacing w:after="0"/>
      </w:pPr>
      <w:r>
        <w:separator/>
      </w:r>
    </w:p>
  </w:footnote>
  <w:footnote w:type="continuationSeparator" w:id="0">
    <w:p w14:paraId="46AAFF0B" w14:textId="77777777" w:rsidR="007B5196" w:rsidRDefault="007B51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BC11" w14:textId="77777777" w:rsidR="002C657D" w:rsidRDefault="002C657D">
    <w:pPr>
      <w:spacing w:after="0" w:line="240" w:lineRule="auto"/>
      <w:jc w:val="right"/>
      <w:rPr>
        <w:sz w:val="20"/>
        <w:szCs w:val="20"/>
      </w:rPr>
    </w:pPr>
    <w:r>
      <w:rPr>
        <w:noProof/>
        <w:sz w:val="20"/>
        <w:szCs w:val="20"/>
      </w:rPr>
      <w:drawing>
        <wp:inline distT="114300" distB="114300" distL="114300" distR="114300" wp14:anchorId="76692AAF" wp14:editId="1833BA14">
          <wp:extent cx="2545080" cy="403860"/>
          <wp:effectExtent l="0" t="0" r="7620" b="0"/>
          <wp:docPr id="15871966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45301" cy="403895"/>
                  </a:xfrm>
                  <a:prstGeom prst="rect">
                    <a:avLst/>
                  </a:prstGeom>
                  <a:ln/>
                </pic:spPr>
              </pic:pic>
            </a:graphicData>
          </a:graphic>
        </wp:inline>
      </w:drawing>
    </w:r>
  </w:p>
  <w:p w14:paraId="6390C652" w14:textId="77777777" w:rsidR="002C657D" w:rsidRDefault="002C657D">
    <w:pPr>
      <w:spacing w:after="0" w:line="240" w:lineRule="auto"/>
      <w:jc w:val="center"/>
      <w:rPr>
        <w:sz w:val="20"/>
        <w:szCs w:val="20"/>
      </w:rPr>
    </w:pP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2C657D" w14:paraId="47D93D09" w14:textId="77777777">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44151214" w14:textId="77777777" w:rsidR="002C657D" w:rsidRDefault="002C657D">
          <w:pPr>
            <w:tabs>
              <w:tab w:val="center" w:pos="4536"/>
              <w:tab w:val="right" w:pos="907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77635E62" w14:textId="68D90BF6" w:rsidR="002C657D" w:rsidRDefault="002C657D">
          <w:pPr>
            <w:tabs>
              <w:tab w:val="center" w:pos="4536"/>
              <w:tab w:val="right" w:pos="907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ЗАПИСИ </w:t>
          </w:r>
          <w:r w:rsidR="00ED051C">
            <w:rPr>
              <w:rFonts w:ascii="Times New Roman" w:eastAsia="Times New Roman" w:hAnsi="Times New Roman" w:cs="Times New Roman"/>
              <w:sz w:val="24"/>
              <w:szCs w:val="24"/>
            </w:rPr>
            <w:t>І</w:t>
          </w:r>
          <w:r>
            <w:rPr>
              <w:rFonts w:ascii="Times New Roman" w:eastAsia="Times New Roman" w:hAnsi="Times New Roman" w:cs="Times New Roman"/>
              <w:sz w:val="24"/>
              <w:szCs w:val="24"/>
            </w:rPr>
            <w:t>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3A28BCA1" w14:textId="006E20C9" w:rsidR="002C657D" w:rsidRDefault="002C657D">
          <w:pPr>
            <w:tabs>
              <w:tab w:val="center" w:pos="4536"/>
              <w:tab w:val="right" w:pos="9072"/>
            </w:tabs>
            <w:spacing w:before="20" w:after="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ЗП-</w:t>
          </w:r>
          <w:r w:rsidR="00ED051C">
            <w:rPr>
              <w:rFonts w:ascii="Times New Roman" w:eastAsia="Times New Roman" w:hAnsi="Times New Roman" w:cs="Times New Roman"/>
              <w:sz w:val="24"/>
              <w:szCs w:val="24"/>
            </w:rPr>
            <w:t>ІНС-МТП-0</w:t>
          </w:r>
          <w:r w:rsidR="00E00364">
            <w:rPr>
              <w:rFonts w:ascii="Times New Roman" w:eastAsia="Times New Roman" w:hAnsi="Times New Roman" w:cs="Times New Roman"/>
              <w:sz w:val="24"/>
              <w:szCs w:val="24"/>
            </w:rPr>
            <w:t>2</w:t>
          </w:r>
          <w:r w:rsidR="00ED051C">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2C657D" w14:paraId="529D1364" w14:textId="77777777">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4076639"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5AE97E62" w14:textId="2DCD23ED" w:rsidR="002C657D" w:rsidRPr="00ED051C" w:rsidRDefault="001948D6">
          <w:pPr>
            <w:tabs>
              <w:tab w:val="center" w:pos="4536"/>
              <w:tab w:val="right" w:pos="9072"/>
            </w:tabs>
            <w:spacing w:after="0" w:line="240" w:lineRule="auto"/>
            <w:jc w:val="center"/>
            <w:rPr>
              <w:rFonts w:ascii="Times New Roman" w:eastAsia="Times New Roman" w:hAnsi="Times New Roman" w:cs="Times New Roman"/>
              <w:bCs/>
              <w:smallCaps/>
              <w:sz w:val="24"/>
              <w:szCs w:val="24"/>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4AA2622C" w14:textId="77777777" w:rsidR="002C657D" w:rsidRDefault="002C657D">
          <w:pPr>
            <w:tabs>
              <w:tab w:val="center" w:pos="4536"/>
              <w:tab w:val="right" w:pos="9072"/>
            </w:tabs>
            <w:spacing w:before="20" w:after="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Редакція 1</w:t>
          </w:r>
        </w:p>
      </w:tc>
    </w:tr>
    <w:tr w:rsidR="002C657D" w14:paraId="0BA792F9" w14:textId="77777777">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6EFDC242"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8126380"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147FF35A" w14:textId="5E3425E6" w:rsidR="002C657D" w:rsidRDefault="002C657D">
          <w:pPr>
            <w:tabs>
              <w:tab w:val="center" w:pos="4536"/>
              <w:tab w:val="right" w:pos="9072"/>
            </w:tabs>
            <w:spacing w:before="20" w:after="20" w:line="240" w:lineRule="auto"/>
            <w:ind w:left="-5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Стор.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з </w:t>
          </w:r>
          <w:r w:rsidR="00CB7180">
            <w:rPr>
              <w:rFonts w:ascii="Times New Roman" w:eastAsia="Times New Roman" w:hAnsi="Times New Roman" w:cs="Times New Roman"/>
              <w:sz w:val="24"/>
              <w:szCs w:val="24"/>
            </w:rPr>
            <w:t>8</w:t>
          </w:r>
        </w:p>
      </w:tc>
    </w:tr>
  </w:tbl>
  <w:p w14:paraId="36BE14AD" w14:textId="77777777" w:rsidR="002C657D" w:rsidRDefault="002C657D">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2225" w14:textId="0B743ED7" w:rsidR="00E966D8" w:rsidRDefault="005024B9" w:rsidP="005024B9">
    <w:pPr>
      <w:spacing w:line="264" w:lineRule="auto"/>
      <w:jc w:val="right"/>
    </w:pPr>
    <w:r>
      <w:rPr>
        <w:noProof/>
      </w:rPr>
      <w:drawing>
        <wp:inline distT="0" distB="0" distL="0" distR="0" wp14:anchorId="265A91C2" wp14:editId="7B969351">
          <wp:extent cx="2292164" cy="348615"/>
          <wp:effectExtent l="0" t="0" r="0" b="0"/>
          <wp:docPr id="1404948422"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5000" w:type="pct"/>
      <w:tblInd w:w="562" w:type="dxa"/>
      <w:tblBorders>
        <w:top w:val="single" w:sz="4" w:space="0" w:color="000000"/>
        <w:left w:val="single" w:sz="4" w:space="0" w:color="000000"/>
        <w:bottom w:val="single" w:sz="4" w:space="0" w:color="000000"/>
        <w:right w:val="single" w:sz="4" w:space="0" w:color="000000"/>
      </w:tblBorders>
      <w:tblLook w:val="0000" w:firstRow="0" w:lastRow="0" w:firstColumn="0" w:lastColumn="0" w:noHBand="0" w:noVBand="0"/>
    </w:tblPr>
    <w:tblGrid>
      <w:gridCol w:w="3126"/>
      <w:gridCol w:w="4898"/>
      <w:gridCol w:w="2432"/>
    </w:tblGrid>
    <w:tr w:rsidR="00B970D4" w:rsidRPr="00B970D4" w14:paraId="1FD6789B" w14:textId="77777777" w:rsidTr="008F20A3">
      <w:trPr>
        <w:cantSplit/>
        <w:trHeight w:val="347"/>
      </w:trPr>
      <w:tc>
        <w:tcPr>
          <w:tcW w:w="1495" w:type="pct"/>
          <w:vMerge w:val="restart"/>
          <w:tcBorders>
            <w:top w:val="single" w:sz="4" w:space="0" w:color="000000"/>
            <w:left w:val="single" w:sz="4" w:space="0" w:color="000000"/>
            <w:bottom w:val="single" w:sz="4" w:space="0" w:color="000000"/>
            <w:right w:val="single" w:sz="4" w:space="0" w:color="000000"/>
          </w:tcBorders>
          <w:vAlign w:val="center"/>
        </w:tcPr>
        <w:p w14:paraId="60882A81"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2342" w:type="pct"/>
          <w:tcBorders>
            <w:top w:val="single" w:sz="4" w:space="0" w:color="000000"/>
            <w:left w:val="single" w:sz="4" w:space="0" w:color="000000"/>
            <w:bottom w:val="single" w:sz="4" w:space="0" w:color="000000"/>
            <w:right w:val="single" w:sz="4" w:space="0" w:color="000000"/>
          </w:tcBorders>
        </w:tcPr>
        <w:p w14:paraId="62D3865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1163" w:type="pct"/>
          <w:tcBorders>
            <w:top w:val="single" w:sz="4" w:space="0" w:color="000000"/>
            <w:left w:val="single" w:sz="4" w:space="0" w:color="000000"/>
            <w:bottom w:val="single" w:sz="4" w:space="0" w:color="000000"/>
            <w:right w:val="single" w:sz="4" w:space="0" w:color="000000"/>
          </w:tcBorders>
          <w:vAlign w:val="center"/>
        </w:tcPr>
        <w:p w14:paraId="67D635AF" w14:textId="0C5AF178" w:rsidR="00B970D4" w:rsidRPr="00B970D4" w:rsidRDefault="00C4338A"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ЗП-ІНС-МТП-02-02</w:t>
          </w:r>
        </w:p>
      </w:tc>
    </w:tr>
    <w:tr w:rsidR="00B970D4" w:rsidRPr="00B970D4" w14:paraId="0DFC4D78" w14:textId="77777777" w:rsidTr="008F20A3">
      <w:trPr>
        <w:cantSplit/>
        <w:trHeight w:val="279"/>
      </w:trPr>
      <w:tc>
        <w:tcPr>
          <w:tcW w:w="1495" w:type="pct"/>
          <w:vMerge/>
          <w:tcBorders>
            <w:top w:val="single" w:sz="4" w:space="0" w:color="000000"/>
            <w:left w:val="single" w:sz="4" w:space="0" w:color="000000"/>
            <w:bottom w:val="single" w:sz="4" w:space="0" w:color="000000"/>
            <w:right w:val="single" w:sz="4" w:space="0" w:color="000000"/>
          </w:tcBorders>
          <w:vAlign w:val="center"/>
        </w:tcPr>
        <w:p w14:paraId="01DD99B8"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42" w:type="pct"/>
          <w:vMerge w:val="restart"/>
          <w:tcBorders>
            <w:top w:val="single" w:sz="4" w:space="0" w:color="000000"/>
            <w:left w:val="single" w:sz="4" w:space="0" w:color="000000"/>
            <w:bottom w:val="single" w:sz="4" w:space="0" w:color="000000"/>
            <w:right w:val="single" w:sz="4" w:space="0" w:color="000000"/>
          </w:tcBorders>
          <w:vAlign w:val="center"/>
        </w:tcPr>
        <w:p w14:paraId="2D5EDF4B" w14:textId="1D53797D" w:rsidR="00B970D4" w:rsidRPr="00B970D4" w:rsidRDefault="00C4338A"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1163" w:type="pct"/>
          <w:tcBorders>
            <w:top w:val="single" w:sz="4" w:space="0" w:color="000000"/>
            <w:left w:val="single" w:sz="4" w:space="0" w:color="000000"/>
            <w:bottom w:val="single" w:sz="4" w:space="0" w:color="000000"/>
            <w:right w:val="single" w:sz="4" w:space="0" w:color="000000"/>
          </w:tcBorders>
          <w:vAlign w:val="center"/>
        </w:tcPr>
        <w:p w14:paraId="2BA9039C"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641121B8" w14:textId="77777777" w:rsidTr="008F20A3">
      <w:trPr>
        <w:cantSplit/>
        <w:trHeight w:val="279"/>
      </w:trPr>
      <w:tc>
        <w:tcPr>
          <w:tcW w:w="1495" w:type="pct"/>
          <w:vMerge/>
          <w:tcBorders>
            <w:top w:val="single" w:sz="4" w:space="0" w:color="000000"/>
            <w:left w:val="single" w:sz="4" w:space="0" w:color="000000"/>
            <w:bottom w:val="single" w:sz="4" w:space="0" w:color="000000"/>
            <w:right w:val="single" w:sz="4" w:space="0" w:color="000000"/>
          </w:tcBorders>
          <w:vAlign w:val="center"/>
        </w:tcPr>
        <w:p w14:paraId="2334A73F"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42" w:type="pct"/>
          <w:vMerge/>
          <w:tcBorders>
            <w:top w:val="single" w:sz="4" w:space="0" w:color="000000"/>
            <w:left w:val="single" w:sz="4" w:space="0" w:color="000000"/>
            <w:bottom w:val="single" w:sz="4" w:space="0" w:color="000000"/>
            <w:right w:val="single" w:sz="4" w:space="0" w:color="000000"/>
          </w:tcBorders>
          <w:vAlign w:val="center"/>
        </w:tcPr>
        <w:p w14:paraId="3600EDA2"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1163" w:type="pct"/>
          <w:tcBorders>
            <w:top w:val="single" w:sz="4" w:space="0" w:color="000000"/>
            <w:left w:val="single" w:sz="4" w:space="0" w:color="000000"/>
            <w:bottom w:val="single" w:sz="4" w:space="0" w:color="000000"/>
            <w:right w:val="single" w:sz="4" w:space="0" w:color="000000"/>
          </w:tcBorders>
          <w:vAlign w:val="center"/>
        </w:tcPr>
        <w:p w14:paraId="5CA94035" w14:textId="08482088"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 xml:space="preserve">Стор.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w:t>
          </w:r>
          <w:r w:rsidR="00CB7180">
            <w:rPr>
              <w:rFonts w:ascii="Times New Roman" w:eastAsia="Times New Roman" w:hAnsi="Times New Roman" w:cs="Times New Roman"/>
              <w:sz w:val="24"/>
              <w:szCs w:val="24"/>
              <w:lang w:eastAsia="ru-RU"/>
            </w:rPr>
            <w:t>8</w:t>
          </w:r>
        </w:p>
      </w:tc>
    </w:tr>
  </w:tbl>
  <w:p w14:paraId="138E9AF6" w14:textId="77777777" w:rsidR="00B970D4" w:rsidRDefault="00B970D4" w:rsidP="008F20A3">
    <w:pPr>
      <w:spacing w:line="26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52B9" w14:textId="2306BDE1" w:rsidR="004834CC" w:rsidRDefault="00572C55" w:rsidP="00572C55">
    <w:pPr>
      <w:spacing w:line="264" w:lineRule="auto"/>
      <w:jc w:val="right"/>
    </w:pPr>
    <w:r>
      <w:rPr>
        <w:noProof/>
      </w:rPr>
      <w:drawing>
        <wp:inline distT="0" distB="0" distL="0" distR="0" wp14:anchorId="77BD7B44" wp14:editId="3B2EDCD6">
          <wp:extent cx="2292164" cy="348615"/>
          <wp:effectExtent l="0" t="0" r="0" b="0"/>
          <wp:docPr id="494416267"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D3E0EE0"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5AA67788"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3F447ECA"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41C0D1D1" w14:textId="082B7E6A" w:rsidR="00B970D4" w:rsidRPr="00B970D4" w:rsidRDefault="00ED051C"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w:t>
          </w:r>
          <w:r w:rsidR="00E003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B970D4" w:rsidRPr="00B970D4" w14:paraId="6B9135E0"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0CD79F1"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15CC1933" w14:textId="6EE8F7D5" w:rsidR="00B970D4" w:rsidRPr="00B970D4" w:rsidRDefault="001948D6"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51EF7CBD"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35E7E72D"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3CCCBCB3"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56FEF47"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023B3EE1" w14:textId="4FD04FE1"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 xml:space="preserve">Стор.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w:t>
          </w:r>
          <w:r w:rsidR="00CB7180">
            <w:rPr>
              <w:rFonts w:ascii="Times New Roman" w:eastAsia="Times New Roman" w:hAnsi="Times New Roman" w:cs="Times New Roman"/>
              <w:sz w:val="24"/>
              <w:szCs w:val="24"/>
              <w:lang w:eastAsia="ru-RU"/>
            </w:rPr>
            <w:t>8</w:t>
          </w:r>
        </w:p>
      </w:tc>
    </w:tr>
  </w:tbl>
  <w:p w14:paraId="6BA1173B" w14:textId="77777777" w:rsidR="00B970D4" w:rsidRDefault="00B970D4" w:rsidP="00B970D4">
    <w:pPr>
      <w:spacing w:line="26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AF13E5"/>
    <w:multiLevelType w:val="singleLevel"/>
    <w:tmpl w:val="BDAF13E5"/>
    <w:lvl w:ilvl="0">
      <w:start w:val="2"/>
      <w:numFmt w:val="decimal"/>
      <w:lvlText w:val="%1."/>
      <w:lvlJc w:val="left"/>
      <w:pPr>
        <w:tabs>
          <w:tab w:val="num" w:pos="312"/>
        </w:tabs>
      </w:pPr>
    </w:lvl>
  </w:abstractNum>
  <w:abstractNum w:abstractNumId="1" w15:restartNumberingAfterBreak="0">
    <w:nsid w:val="0096286C"/>
    <w:multiLevelType w:val="hybridMultilevel"/>
    <w:tmpl w:val="A08C9E94"/>
    <w:lvl w:ilvl="0" w:tplc="3580FFE6">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03DB090C"/>
    <w:multiLevelType w:val="hybridMultilevel"/>
    <w:tmpl w:val="60227A3C"/>
    <w:lvl w:ilvl="0" w:tplc="5E16D33A">
      <w:start w:val="1"/>
      <w:numFmt w:val="decimal"/>
      <w:lvlText w:val="3.%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4D876D8"/>
    <w:multiLevelType w:val="hybridMultilevel"/>
    <w:tmpl w:val="40742FC2"/>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15:restartNumberingAfterBreak="0">
    <w:nsid w:val="068A1803"/>
    <w:multiLevelType w:val="hybridMultilevel"/>
    <w:tmpl w:val="D180A9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7FF6E19"/>
    <w:multiLevelType w:val="multilevel"/>
    <w:tmpl w:val="145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20627"/>
    <w:multiLevelType w:val="hybridMultilevel"/>
    <w:tmpl w:val="8D929D62"/>
    <w:lvl w:ilvl="0" w:tplc="4146A060">
      <w:start w:val="1"/>
      <w:numFmt w:val="decimal"/>
      <w:lvlText w:val="1.%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320672C"/>
    <w:multiLevelType w:val="hybridMultilevel"/>
    <w:tmpl w:val="58843AC8"/>
    <w:lvl w:ilvl="0" w:tplc="8A9E6EA2">
      <w:start w:val="1"/>
      <w:numFmt w:val="decimal"/>
      <w:lvlText w:val="%1."/>
      <w:lvlJc w:val="left"/>
      <w:pPr>
        <w:ind w:left="720" w:hanging="360"/>
      </w:pPr>
      <w:rPr>
        <w:rFonts w:hint="default"/>
        <w:b/>
        <w:bCs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3530AF5"/>
    <w:multiLevelType w:val="hybridMultilevel"/>
    <w:tmpl w:val="A9A6AF10"/>
    <w:lvl w:ilvl="0" w:tplc="5C14D520">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15:restartNumberingAfterBreak="0">
    <w:nsid w:val="148452F4"/>
    <w:multiLevelType w:val="multilevel"/>
    <w:tmpl w:val="29D6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A097E"/>
    <w:multiLevelType w:val="hybridMultilevel"/>
    <w:tmpl w:val="C5C834A8"/>
    <w:lvl w:ilvl="0" w:tplc="75584292">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E862D40"/>
    <w:multiLevelType w:val="multilevel"/>
    <w:tmpl w:val="620CF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5F2E1B"/>
    <w:multiLevelType w:val="multilevel"/>
    <w:tmpl w:val="F9E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94E1E"/>
    <w:multiLevelType w:val="hybridMultilevel"/>
    <w:tmpl w:val="3AF6653E"/>
    <w:lvl w:ilvl="0" w:tplc="04220005">
      <w:start w:val="1"/>
      <w:numFmt w:val="bullet"/>
      <w:lvlText w:val=""/>
      <w:lvlJc w:val="left"/>
      <w:pPr>
        <w:ind w:left="284" w:hanging="360"/>
      </w:pPr>
      <w:rPr>
        <w:rFonts w:ascii="Wingdings" w:hAnsi="Wingdings" w:hint="default"/>
      </w:rPr>
    </w:lvl>
    <w:lvl w:ilvl="1" w:tplc="04220003" w:tentative="1">
      <w:start w:val="1"/>
      <w:numFmt w:val="bullet"/>
      <w:lvlText w:val="o"/>
      <w:lvlJc w:val="left"/>
      <w:pPr>
        <w:ind w:left="1004" w:hanging="360"/>
      </w:pPr>
      <w:rPr>
        <w:rFonts w:ascii="Courier New" w:hAnsi="Courier New" w:cs="Courier New" w:hint="default"/>
      </w:rPr>
    </w:lvl>
    <w:lvl w:ilvl="2" w:tplc="04220005" w:tentative="1">
      <w:start w:val="1"/>
      <w:numFmt w:val="bullet"/>
      <w:lvlText w:val=""/>
      <w:lvlJc w:val="left"/>
      <w:pPr>
        <w:ind w:left="1724" w:hanging="360"/>
      </w:pPr>
      <w:rPr>
        <w:rFonts w:ascii="Wingdings" w:hAnsi="Wingdings" w:hint="default"/>
      </w:rPr>
    </w:lvl>
    <w:lvl w:ilvl="3" w:tplc="04220001" w:tentative="1">
      <w:start w:val="1"/>
      <w:numFmt w:val="bullet"/>
      <w:lvlText w:val=""/>
      <w:lvlJc w:val="left"/>
      <w:pPr>
        <w:ind w:left="2444" w:hanging="360"/>
      </w:pPr>
      <w:rPr>
        <w:rFonts w:ascii="Symbol" w:hAnsi="Symbol" w:hint="default"/>
      </w:rPr>
    </w:lvl>
    <w:lvl w:ilvl="4" w:tplc="04220003" w:tentative="1">
      <w:start w:val="1"/>
      <w:numFmt w:val="bullet"/>
      <w:lvlText w:val="o"/>
      <w:lvlJc w:val="left"/>
      <w:pPr>
        <w:ind w:left="3164" w:hanging="360"/>
      </w:pPr>
      <w:rPr>
        <w:rFonts w:ascii="Courier New" w:hAnsi="Courier New" w:cs="Courier New" w:hint="default"/>
      </w:rPr>
    </w:lvl>
    <w:lvl w:ilvl="5" w:tplc="04220005" w:tentative="1">
      <w:start w:val="1"/>
      <w:numFmt w:val="bullet"/>
      <w:lvlText w:val=""/>
      <w:lvlJc w:val="left"/>
      <w:pPr>
        <w:ind w:left="3884" w:hanging="360"/>
      </w:pPr>
      <w:rPr>
        <w:rFonts w:ascii="Wingdings" w:hAnsi="Wingdings" w:hint="default"/>
      </w:rPr>
    </w:lvl>
    <w:lvl w:ilvl="6" w:tplc="04220001" w:tentative="1">
      <w:start w:val="1"/>
      <w:numFmt w:val="bullet"/>
      <w:lvlText w:val=""/>
      <w:lvlJc w:val="left"/>
      <w:pPr>
        <w:ind w:left="4604" w:hanging="360"/>
      </w:pPr>
      <w:rPr>
        <w:rFonts w:ascii="Symbol" w:hAnsi="Symbol" w:hint="default"/>
      </w:rPr>
    </w:lvl>
    <w:lvl w:ilvl="7" w:tplc="04220003" w:tentative="1">
      <w:start w:val="1"/>
      <w:numFmt w:val="bullet"/>
      <w:lvlText w:val="o"/>
      <w:lvlJc w:val="left"/>
      <w:pPr>
        <w:ind w:left="5324" w:hanging="360"/>
      </w:pPr>
      <w:rPr>
        <w:rFonts w:ascii="Courier New" w:hAnsi="Courier New" w:cs="Courier New" w:hint="default"/>
      </w:rPr>
    </w:lvl>
    <w:lvl w:ilvl="8" w:tplc="04220005" w:tentative="1">
      <w:start w:val="1"/>
      <w:numFmt w:val="bullet"/>
      <w:lvlText w:val=""/>
      <w:lvlJc w:val="left"/>
      <w:pPr>
        <w:ind w:left="6044" w:hanging="360"/>
      </w:pPr>
      <w:rPr>
        <w:rFonts w:ascii="Wingdings" w:hAnsi="Wingdings" w:hint="default"/>
      </w:rPr>
    </w:lvl>
  </w:abstractNum>
  <w:abstractNum w:abstractNumId="14" w15:restartNumberingAfterBreak="0">
    <w:nsid w:val="293D466A"/>
    <w:multiLevelType w:val="hybridMultilevel"/>
    <w:tmpl w:val="9448FFD2"/>
    <w:lvl w:ilvl="0" w:tplc="0964982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A6B78B0"/>
    <w:multiLevelType w:val="hybridMultilevel"/>
    <w:tmpl w:val="A162B1BC"/>
    <w:lvl w:ilvl="0" w:tplc="C6960F5A">
      <w:start w:val="1"/>
      <w:numFmt w:val="decimal"/>
      <w:lvlText w:val="4.%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C0D2A11"/>
    <w:multiLevelType w:val="hybridMultilevel"/>
    <w:tmpl w:val="EC8C7AB0"/>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7"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C912ED"/>
    <w:multiLevelType w:val="multilevel"/>
    <w:tmpl w:val="61DED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D129D"/>
    <w:multiLevelType w:val="hybridMultilevel"/>
    <w:tmpl w:val="091CE06E"/>
    <w:lvl w:ilvl="0" w:tplc="4ACCE2F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15:restartNumberingAfterBreak="0">
    <w:nsid w:val="35F40C83"/>
    <w:multiLevelType w:val="multilevel"/>
    <w:tmpl w:val="78E0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240F48"/>
    <w:multiLevelType w:val="multilevel"/>
    <w:tmpl w:val="01740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F46F5F"/>
    <w:multiLevelType w:val="hybridMultilevel"/>
    <w:tmpl w:val="CC64AED8"/>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23" w15:restartNumberingAfterBreak="0">
    <w:nsid w:val="3EBD1911"/>
    <w:multiLevelType w:val="hybridMultilevel"/>
    <w:tmpl w:val="9D04364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4" w15:restartNumberingAfterBreak="0">
    <w:nsid w:val="3F114326"/>
    <w:multiLevelType w:val="hybridMultilevel"/>
    <w:tmpl w:val="8B385DC2"/>
    <w:lvl w:ilvl="0" w:tplc="1EDE8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6443B4"/>
    <w:multiLevelType w:val="multilevel"/>
    <w:tmpl w:val="97423EE2"/>
    <w:lvl w:ilvl="0">
      <w:start w:val="1"/>
      <w:numFmt w:val="decimal"/>
      <w:lvlText w:val="%1"/>
      <w:lvlJc w:val="center"/>
      <w:pPr>
        <w:ind w:left="4330"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6" w15:restartNumberingAfterBreak="0">
    <w:nsid w:val="47031063"/>
    <w:multiLevelType w:val="hybridMultilevel"/>
    <w:tmpl w:val="68644C40"/>
    <w:lvl w:ilvl="0" w:tplc="A468D796">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7530B5A"/>
    <w:multiLevelType w:val="multilevel"/>
    <w:tmpl w:val="6B7AC644"/>
    <w:lvl w:ilvl="0">
      <w:start w:val="1"/>
      <w:numFmt w:val="decimal"/>
      <w:lvlText w:val="%1."/>
      <w:lvlJc w:val="left"/>
      <w:pPr>
        <w:tabs>
          <w:tab w:val="num" w:pos="720"/>
        </w:tabs>
        <w:ind w:left="720" w:hanging="360"/>
      </w:pPr>
      <w:rPr>
        <w:rFonts w:ascii="Times New Roman" w:eastAsia="Times New Roman" w:hAnsi="Times New Roman" w:cs="Times New Roman"/>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676A8F"/>
    <w:multiLevelType w:val="hybridMultilevel"/>
    <w:tmpl w:val="88D6EBBE"/>
    <w:lvl w:ilvl="0" w:tplc="8B76A00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9" w15:restartNumberingAfterBreak="0">
    <w:nsid w:val="48F76AC9"/>
    <w:multiLevelType w:val="multilevel"/>
    <w:tmpl w:val="E4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60099"/>
    <w:multiLevelType w:val="hybridMultilevel"/>
    <w:tmpl w:val="89167C96"/>
    <w:lvl w:ilvl="0" w:tplc="0422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E8126D"/>
    <w:multiLevelType w:val="multilevel"/>
    <w:tmpl w:val="40E4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911104"/>
    <w:multiLevelType w:val="multilevel"/>
    <w:tmpl w:val="E736A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562EEB"/>
    <w:multiLevelType w:val="multilevel"/>
    <w:tmpl w:val="3DB01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3635CD"/>
    <w:multiLevelType w:val="hybridMultilevel"/>
    <w:tmpl w:val="C1D6D222"/>
    <w:lvl w:ilvl="0" w:tplc="5898352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15:restartNumberingAfterBreak="0">
    <w:nsid w:val="5A71710B"/>
    <w:multiLevelType w:val="multilevel"/>
    <w:tmpl w:val="FFFFFFFF"/>
    <w:lvl w:ilvl="0">
      <w:start w:val="1"/>
      <w:numFmt w:val="decimal"/>
      <w:lvlText w:val="%1."/>
      <w:lvlJc w:val="left"/>
      <w:pPr>
        <w:ind w:left="644" w:hanging="358"/>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15:restartNumberingAfterBreak="0">
    <w:nsid w:val="627C6A5E"/>
    <w:multiLevelType w:val="multilevel"/>
    <w:tmpl w:val="C27ED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7D10DE"/>
    <w:multiLevelType w:val="multilevel"/>
    <w:tmpl w:val="944219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E93530"/>
    <w:multiLevelType w:val="hybridMultilevel"/>
    <w:tmpl w:val="DD94F580"/>
    <w:lvl w:ilvl="0" w:tplc="7A0451C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9" w15:restartNumberingAfterBreak="0">
    <w:nsid w:val="65316437"/>
    <w:multiLevelType w:val="hybridMultilevel"/>
    <w:tmpl w:val="2EFE48EA"/>
    <w:lvl w:ilvl="0" w:tplc="07C8F65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0" w15:restartNumberingAfterBreak="0">
    <w:nsid w:val="65621E2F"/>
    <w:multiLevelType w:val="hybridMultilevel"/>
    <w:tmpl w:val="389E7BA4"/>
    <w:lvl w:ilvl="0" w:tplc="92E8391A">
      <w:start w:val="1"/>
      <w:numFmt w:val="decimal"/>
      <w:lvlText w:val="7.%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15:restartNumberingAfterBreak="0">
    <w:nsid w:val="6D202983"/>
    <w:multiLevelType w:val="multilevel"/>
    <w:tmpl w:val="78B8B7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91399C"/>
    <w:multiLevelType w:val="hybridMultilevel"/>
    <w:tmpl w:val="CFD4A7BE"/>
    <w:lvl w:ilvl="0" w:tplc="23501632">
      <w:start w:val="1"/>
      <w:numFmt w:val="decimal"/>
      <w:lvlText w:val="6.%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711343B6"/>
    <w:multiLevelType w:val="multilevel"/>
    <w:tmpl w:val="C42C7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B83C39"/>
    <w:multiLevelType w:val="hybridMultilevel"/>
    <w:tmpl w:val="4010322E"/>
    <w:lvl w:ilvl="0" w:tplc="5BC03D38">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15:restartNumberingAfterBreak="0">
    <w:nsid w:val="73944572"/>
    <w:multiLevelType w:val="hybridMultilevel"/>
    <w:tmpl w:val="C8B448F6"/>
    <w:lvl w:ilvl="0" w:tplc="C42A2D8C">
      <w:start w:val="1"/>
      <w:numFmt w:val="decimal"/>
      <w:lvlText w:val="5.%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15:restartNumberingAfterBreak="0">
    <w:nsid w:val="7432772C"/>
    <w:multiLevelType w:val="hybridMultilevel"/>
    <w:tmpl w:val="6A780592"/>
    <w:lvl w:ilvl="0" w:tplc="F86CFEBE">
      <w:start w:val="1"/>
      <w:numFmt w:val="decimal"/>
      <w:lvlText w:val="2.%1"/>
      <w:lvlJc w:val="left"/>
      <w:pPr>
        <w:ind w:left="7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15:restartNumberingAfterBreak="0">
    <w:nsid w:val="7C3E1F14"/>
    <w:multiLevelType w:val="hybridMultilevel"/>
    <w:tmpl w:val="EA0EC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2B7B8D"/>
    <w:multiLevelType w:val="multilevel"/>
    <w:tmpl w:val="54081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484314"/>
    <w:multiLevelType w:val="multilevel"/>
    <w:tmpl w:val="55225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7370403">
    <w:abstractNumId w:val="3"/>
  </w:num>
  <w:num w:numId="2" w16cid:durableId="1160000650">
    <w:abstractNumId w:val="38"/>
  </w:num>
  <w:num w:numId="3" w16cid:durableId="812216687">
    <w:abstractNumId w:val="14"/>
  </w:num>
  <w:num w:numId="4" w16cid:durableId="1298415066">
    <w:abstractNumId w:val="19"/>
  </w:num>
  <w:num w:numId="5" w16cid:durableId="1706757441">
    <w:abstractNumId w:val="1"/>
  </w:num>
  <w:num w:numId="6" w16cid:durableId="197351233">
    <w:abstractNumId w:val="8"/>
  </w:num>
  <w:num w:numId="7" w16cid:durableId="910113713">
    <w:abstractNumId w:val="34"/>
  </w:num>
  <w:num w:numId="8" w16cid:durableId="1950968325">
    <w:abstractNumId w:val="39"/>
  </w:num>
  <w:num w:numId="9" w16cid:durableId="1372610817">
    <w:abstractNumId w:val="10"/>
  </w:num>
  <w:num w:numId="10" w16cid:durableId="618802166">
    <w:abstractNumId w:val="0"/>
  </w:num>
  <w:num w:numId="11" w16cid:durableId="601911654">
    <w:abstractNumId w:val="13"/>
  </w:num>
  <w:num w:numId="12" w16cid:durableId="522010759">
    <w:abstractNumId w:val="16"/>
  </w:num>
  <w:num w:numId="13" w16cid:durableId="560940488">
    <w:abstractNumId w:val="22"/>
  </w:num>
  <w:num w:numId="14" w16cid:durableId="1268581656">
    <w:abstractNumId w:val="7"/>
  </w:num>
  <w:num w:numId="15" w16cid:durableId="1658457200">
    <w:abstractNumId w:val="28"/>
  </w:num>
  <w:num w:numId="16" w16cid:durableId="286619282">
    <w:abstractNumId w:val="47"/>
  </w:num>
  <w:num w:numId="17" w16cid:durableId="380059495">
    <w:abstractNumId w:val="24"/>
  </w:num>
  <w:num w:numId="18" w16cid:durableId="2000841114">
    <w:abstractNumId w:val="25"/>
  </w:num>
  <w:num w:numId="19" w16cid:durableId="2138452147">
    <w:abstractNumId w:val="32"/>
  </w:num>
  <w:num w:numId="20" w16cid:durableId="1581794671">
    <w:abstractNumId w:val="41"/>
  </w:num>
  <w:num w:numId="21" w16cid:durableId="453792683">
    <w:abstractNumId w:val="43"/>
  </w:num>
  <w:num w:numId="22" w16cid:durableId="1049958742">
    <w:abstractNumId w:val="48"/>
  </w:num>
  <w:num w:numId="23" w16cid:durableId="679478194">
    <w:abstractNumId w:val="18"/>
  </w:num>
  <w:num w:numId="24" w16cid:durableId="59062652">
    <w:abstractNumId w:val="36"/>
  </w:num>
  <w:num w:numId="25" w16cid:durableId="1658682233">
    <w:abstractNumId w:val="49"/>
  </w:num>
  <w:num w:numId="26" w16cid:durableId="26028576">
    <w:abstractNumId w:val="11"/>
  </w:num>
  <w:num w:numId="27" w16cid:durableId="452482085">
    <w:abstractNumId w:val="21"/>
  </w:num>
  <w:num w:numId="28" w16cid:durableId="1311669887">
    <w:abstractNumId w:val="37"/>
  </w:num>
  <w:num w:numId="29" w16cid:durableId="368457935">
    <w:abstractNumId w:val="26"/>
  </w:num>
  <w:num w:numId="30" w16cid:durableId="2146386885">
    <w:abstractNumId w:val="12"/>
  </w:num>
  <w:num w:numId="31" w16cid:durableId="538007235">
    <w:abstractNumId w:val="9"/>
  </w:num>
  <w:num w:numId="32" w16cid:durableId="1105689076">
    <w:abstractNumId w:val="29"/>
  </w:num>
  <w:num w:numId="33" w16cid:durableId="1582760899">
    <w:abstractNumId w:val="31"/>
  </w:num>
  <w:num w:numId="34" w16cid:durableId="78068230">
    <w:abstractNumId w:val="33"/>
  </w:num>
  <w:num w:numId="35" w16cid:durableId="1865633113">
    <w:abstractNumId w:val="5"/>
  </w:num>
  <w:num w:numId="36" w16cid:durableId="1084187295">
    <w:abstractNumId w:val="20"/>
  </w:num>
  <w:num w:numId="37" w16cid:durableId="1471704117">
    <w:abstractNumId w:val="27"/>
  </w:num>
  <w:num w:numId="38" w16cid:durableId="1055081129">
    <w:abstractNumId w:val="44"/>
  </w:num>
  <w:num w:numId="39" w16cid:durableId="620379208">
    <w:abstractNumId w:val="17"/>
  </w:num>
  <w:num w:numId="40" w16cid:durableId="1451246025">
    <w:abstractNumId w:val="35"/>
  </w:num>
  <w:num w:numId="41" w16cid:durableId="50034035">
    <w:abstractNumId w:val="6"/>
  </w:num>
  <w:num w:numId="42" w16cid:durableId="1005592413">
    <w:abstractNumId w:val="46"/>
  </w:num>
  <w:num w:numId="43" w16cid:durableId="1845703863">
    <w:abstractNumId w:val="2"/>
  </w:num>
  <w:num w:numId="44" w16cid:durableId="875896394">
    <w:abstractNumId w:val="15"/>
  </w:num>
  <w:num w:numId="45" w16cid:durableId="1417556931">
    <w:abstractNumId w:val="45"/>
  </w:num>
  <w:num w:numId="46" w16cid:durableId="1926567596">
    <w:abstractNumId w:val="42"/>
  </w:num>
  <w:num w:numId="47" w16cid:durableId="109323171">
    <w:abstractNumId w:val="40"/>
  </w:num>
  <w:num w:numId="48" w16cid:durableId="764225407">
    <w:abstractNumId w:val="4"/>
  </w:num>
  <w:num w:numId="49" w16cid:durableId="12393615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52528381">
    <w:abstractNumId w:val="23"/>
  </w:num>
  <w:num w:numId="51" w16cid:durableId="29571839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DC"/>
    <w:rsid w:val="000044CA"/>
    <w:rsid w:val="00010990"/>
    <w:rsid w:val="00013619"/>
    <w:rsid w:val="000145D4"/>
    <w:rsid w:val="00016BD2"/>
    <w:rsid w:val="00026272"/>
    <w:rsid w:val="00026424"/>
    <w:rsid w:val="00041E95"/>
    <w:rsid w:val="0004770D"/>
    <w:rsid w:val="00050C1D"/>
    <w:rsid w:val="00072380"/>
    <w:rsid w:val="00075746"/>
    <w:rsid w:val="00077980"/>
    <w:rsid w:val="000823D4"/>
    <w:rsid w:val="000944E4"/>
    <w:rsid w:val="00094590"/>
    <w:rsid w:val="00097072"/>
    <w:rsid w:val="000C5DD9"/>
    <w:rsid w:val="000D33F2"/>
    <w:rsid w:val="000D4AFF"/>
    <w:rsid w:val="000D4DDE"/>
    <w:rsid w:val="000D6D83"/>
    <w:rsid w:val="000D781E"/>
    <w:rsid w:val="000E46A6"/>
    <w:rsid w:val="000E79FD"/>
    <w:rsid w:val="000F06F5"/>
    <w:rsid w:val="000F3683"/>
    <w:rsid w:val="00105433"/>
    <w:rsid w:val="00111384"/>
    <w:rsid w:val="00122384"/>
    <w:rsid w:val="00133C9A"/>
    <w:rsid w:val="00153CAF"/>
    <w:rsid w:val="0016586D"/>
    <w:rsid w:val="00176A97"/>
    <w:rsid w:val="00180DED"/>
    <w:rsid w:val="0018439E"/>
    <w:rsid w:val="00184517"/>
    <w:rsid w:val="00185583"/>
    <w:rsid w:val="0018659C"/>
    <w:rsid w:val="001948D6"/>
    <w:rsid w:val="001A6EBA"/>
    <w:rsid w:val="001C5EEC"/>
    <w:rsid w:val="001D0C94"/>
    <w:rsid w:val="001D473F"/>
    <w:rsid w:val="001D752F"/>
    <w:rsid w:val="001F7106"/>
    <w:rsid w:val="00222983"/>
    <w:rsid w:val="00222E02"/>
    <w:rsid w:val="00227EF5"/>
    <w:rsid w:val="002318F3"/>
    <w:rsid w:val="00253992"/>
    <w:rsid w:val="00253F7B"/>
    <w:rsid w:val="0025443B"/>
    <w:rsid w:val="0026006F"/>
    <w:rsid w:val="00262A31"/>
    <w:rsid w:val="002715B8"/>
    <w:rsid w:val="002B6604"/>
    <w:rsid w:val="002C490E"/>
    <w:rsid w:val="002C657D"/>
    <w:rsid w:val="002C6EF9"/>
    <w:rsid w:val="002C72B8"/>
    <w:rsid w:val="002E57AF"/>
    <w:rsid w:val="002F37B6"/>
    <w:rsid w:val="003040B6"/>
    <w:rsid w:val="00310224"/>
    <w:rsid w:val="00312B06"/>
    <w:rsid w:val="00314118"/>
    <w:rsid w:val="00314346"/>
    <w:rsid w:val="00323D3D"/>
    <w:rsid w:val="0033790A"/>
    <w:rsid w:val="00343F36"/>
    <w:rsid w:val="003535DD"/>
    <w:rsid w:val="00371297"/>
    <w:rsid w:val="003810B1"/>
    <w:rsid w:val="00381C6B"/>
    <w:rsid w:val="003849D9"/>
    <w:rsid w:val="003A4936"/>
    <w:rsid w:val="003A57DD"/>
    <w:rsid w:val="003B1090"/>
    <w:rsid w:val="003B79AF"/>
    <w:rsid w:val="003E42A8"/>
    <w:rsid w:val="00400806"/>
    <w:rsid w:val="00406302"/>
    <w:rsid w:val="0041000A"/>
    <w:rsid w:val="00423C4C"/>
    <w:rsid w:val="004246F6"/>
    <w:rsid w:val="00427090"/>
    <w:rsid w:val="00427411"/>
    <w:rsid w:val="00445789"/>
    <w:rsid w:val="00445A78"/>
    <w:rsid w:val="004545A9"/>
    <w:rsid w:val="004550FD"/>
    <w:rsid w:val="00465825"/>
    <w:rsid w:val="0047690F"/>
    <w:rsid w:val="004834CC"/>
    <w:rsid w:val="004A21E4"/>
    <w:rsid w:val="004A29F4"/>
    <w:rsid w:val="004B053E"/>
    <w:rsid w:val="004B6F1E"/>
    <w:rsid w:val="004D5BC9"/>
    <w:rsid w:val="00500D88"/>
    <w:rsid w:val="005024B9"/>
    <w:rsid w:val="00503842"/>
    <w:rsid w:val="005204D7"/>
    <w:rsid w:val="00520A38"/>
    <w:rsid w:val="0053565F"/>
    <w:rsid w:val="00537CFF"/>
    <w:rsid w:val="005425C7"/>
    <w:rsid w:val="0054726E"/>
    <w:rsid w:val="005516DC"/>
    <w:rsid w:val="005563C3"/>
    <w:rsid w:val="00556A45"/>
    <w:rsid w:val="0056219E"/>
    <w:rsid w:val="00572C55"/>
    <w:rsid w:val="005752EB"/>
    <w:rsid w:val="005766C4"/>
    <w:rsid w:val="00581195"/>
    <w:rsid w:val="0058655D"/>
    <w:rsid w:val="005916CE"/>
    <w:rsid w:val="005A0F66"/>
    <w:rsid w:val="005A55F3"/>
    <w:rsid w:val="005A7AEB"/>
    <w:rsid w:val="005B73D2"/>
    <w:rsid w:val="005C4DEF"/>
    <w:rsid w:val="005D2245"/>
    <w:rsid w:val="0060548A"/>
    <w:rsid w:val="00622E25"/>
    <w:rsid w:val="00625CBD"/>
    <w:rsid w:val="00663237"/>
    <w:rsid w:val="00665C38"/>
    <w:rsid w:val="00686A9C"/>
    <w:rsid w:val="00687B3C"/>
    <w:rsid w:val="00691DC1"/>
    <w:rsid w:val="006922E4"/>
    <w:rsid w:val="006A1196"/>
    <w:rsid w:val="006A5EB2"/>
    <w:rsid w:val="006B6CD0"/>
    <w:rsid w:val="006D2CF2"/>
    <w:rsid w:val="006D65E9"/>
    <w:rsid w:val="006E239E"/>
    <w:rsid w:val="006F1872"/>
    <w:rsid w:val="0070368C"/>
    <w:rsid w:val="007039A8"/>
    <w:rsid w:val="00703CC3"/>
    <w:rsid w:val="00707458"/>
    <w:rsid w:val="007455B4"/>
    <w:rsid w:val="007547A6"/>
    <w:rsid w:val="00755DF7"/>
    <w:rsid w:val="0076143B"/>
    <w:rsid w:val="0076408E"/>
    <w:rsid w:val="00765C09"/>
    <w:rsid w:val="00783CD7"/>
    <w:rsid w:val="007A63F8"/>
    <w:rsid w:val="007B1D9C"/>
    <w:rsid w:val="007B2FE5"/>
    <w:rsid w:val="007B5196"/>
    <w:rsid w:val="007C50AD"/>
    <w:rsid w:val="007D4618"/>
    <w:rsid w:val="007F5664"/>
    <w:rsid w:val="0080285F"/>
    <w:rsid w:val="0080597C"/>
    <w:rsid w:val="00821556"/>
    <w:rsid w:val="0083222F"/>
    <w:rsid w:val="00835508"/>
    <w:rsid w:val="00850A3C"/>
    <w:rsid w:val="00865B22"/>
    <w:rsid w:val="008738F0"/>
    <w:rsid w:val="00880921"/>
    <w:rsid w:val="00882500"/>
    <w:rsid w:val="00883F57"/>
    <w:rsid w:val="00897342"/>
    <w:rsid w:val="008B1C22"/>
    <w:rsid w:val="008C45CC"/>
    <w:rsid w:val="008C4767"/>
    <w:rsid w:val="008C6A9D"/>
    <w:rsid w:val="008F20A3"/>
    <w:rsid w:val="008F3F13"/>
    <w:rsid w:val="009103C0"/>
    <w:rsid w:val="009219CA"/>
    <w:rsid w:val="00926E18"/>
    <w:rsid w:val="00927748"/>
    <w:rsid w:val="00942E8F"/>
    <w:rsid w:val="00943E2C"/>
    <w:rsid w:val="0095268B"/>
    <w:rsid w:val="009735EE"/>
    <w:rsid w:val="0097483E"/>
    <w:rsid w:val="009774D4"/>
    <w:rsid w:val="009904B3"/>
    <w:rsid w:val="0099383E"/>
    <w:rsid w:val="009A332B"/>
    <w:rsid w:val="009C5A73"/>
    <w:rsid w:val="009D1119"/>
    <w:rsid w:val="009E2430"/>
    <w:rsid w:val="00A055B1"/>
    <w:rsid w:val="00A16BE5"/>
    <w:rsid w:val="00A17481"/>
    <w:rsid w:val="00A25318"/>
    <w:rsid w:val="00A63D3A"/>
    <w:rsid w:val="00A72F56"/>
    <w:rsid w:val="00A76DD5"/>
    <w:rsid w:val="00A9787A"/>
    <w:rsid w:val="00AA1442"/>
    <w:rsid w:val="00AA20B2"/>
    <w:rsid w:val="00AA2CBC"/>
    <w:rsid w:val="00AB05FF"/>
    <w:rsid w:val="00AD5779"/>
    <w:rsid w:val="00AD7E8F"/>
    <w:rsid w:val="00AE05A4"/>
    <w:rsid w:val="00AE2C7C"/>
    <w:rsid w:val="00AE737D"/>
    <w:rsid w:val="00AF34F2"/>
    <w:rsid w:val="00AF60CF"/>
    <w:rsid w:val="00AF6FB1"/>
    <w:rsid w:val="00B109D8"/>
    <w:rsid w:val="00B14A5C"/>
    <w:rsid w:val="00B155E1"/>
    <w:rsid w:val="00B2448F"/>
    <w:rsid w:val="00B25236"/>
    <w:rsid w:val="00B30D00"/>
    <w:rsid w:val="00B41252"/>
    <w:rsid w:val="00B60C01"/>
    <w:rsid w:val="00B8405D"/>
    <w:rsid w:val="00B904ED"/>
    <w:rsid w:val="00B93C52"/>
    <w:rsid w:val="00B94F02"/>
    <w:rsid w:val="00B970D4"/>
    <w:rsid w:val="00BA38F5"/>
    <w:rsid w:val="00BA3B05"/>
    <w:rsid w:val="00BA425D"/>
    <w:rsid w:val="00BB47A1"/>
    <w:rsid w:val="00BB641B"/>
    <w:rsid w:val="00BC36C9"/>
    <w:rsid w:val="00BD0361"/>
    <w:rsid w:val="00BD5289"/>
    <w:rsid w:val="00C16F19"/>
    <w:rsid w:val="00C17B9A"/>
    <w:rsid w:val="00C217B5"/>
    <w:rsid w:val="00C21A88"/>
    <w:rsid w:val="00C27310"/>
    <w:rsid w:val="00C320A4"/>
    <w:rsid w:val="00C4338A"/>
    <w:rsid w:val="00C60155"/>
    <w:rsid w:val="00C63A26"/>
    <w:rsid w:val="00C644E2"/>
    <w:rsid w:val="00C65F68"/>
    <w:rsid w:val="00C76AF4"/>
    <w:rsid w:val="00C9139A"/>
    <w:rsid w:val="00CA11C6"/>
    <w:rsid w:val="00CB09CD"/>
    <w:rsid w:val="00CB5B34"/>
    <w:rsid w:val="00CB7180"/>
    <w:rsid w:val="00CC01DF"/>
    <w:rsid w:val="00CC176F"/>
    <w:rsid w:val="00CC3A53"/>
    <w:rsid w:val="00CC4D3B"/>
    <w:rsid w:val="00CE1E44"/>
    <w:rsid w:val="00CF198F"/>
    <w:rsid w:val="00D02514"/>
    <w:rsid w:val="00D02946"/>
    <w:rsid w:val="00D137D1"/>
    <w:rsid w:val="00D400CA"/>
    <w:rsid w:val="00D42AA4"/>
    <w:rsid w:val="00D4495D"/>
    <w:rsid w:val="00D45669"/>
    <w:rsid w:val="00D551CE"/>
    <w:rsid w:val="00D56503"/>
    <w:rsid w:val="00D822AB"/>
    <w:rsid w:val="00D84E78"/>
    <w:rsid w:val="00D85A25"/>
    <w:rsid w:val="00D91AD9"/>
    <w:rsid w:val="00DA6CDF"/>
    <w:rsid w:val="00DC225F"/>
    <w:rsid w:val="00DE2BCB"/>
    <w:rsid w:val="00DE38D2"/>
    <w:rsid w:val="00DF7512"/>
    <w:rsid w:val="00E00364"/>
    <w:rsid w:val="00E26051"/>
    <w:rsid w:val="00E36AA9"/>
    <w:rsid w:val="00E42B72"/>
    <w:rsid w:val="00E4353D"/>
    <w:rsid w:val="00E5650B"/>
    <w:rsid w:val="00E62832"/>
    <w:rsid w:val="00E812C0"/>
    <w:rsid w:val="00E81F2F"/>
    <w:rsid w:val="00E82F48"/>
    <w:rsid w:val="00E90F15"/>
    <w:rsid w:val="00E966D8"/>
    <w:rsid w:val="00E96AA4"/>
    <w:rsid w:val="00ED051C"/>
    <w:rsid w:val="00EF03B2"/>
    <w:rsid w:val="00EF1AE9"/>
    <w:rsid w:val="00F22A3E"/>
    <w:rsid w:val="00F22BA9"/>
    <w:rsid w:val="00F43B70"/>
    <w:rsid w:val="00F47377"/>
    <w:rsid w:val="00F569D8"/>
    <w:rsid w:val="00F77318"/>
    <w:rsid w:val="00F826BA"/>
    <w:rsid w:val="00F87557"/>
    <w:rsid w:val="00F93546"/>
    <w:rsid w:val="00F94702"/>
    <w:rsid w:val="00F9532A"/>
    <w:rsid w:val="00FA13B5"/>
    <w:rsid w:val="00FC34D9"/>
    <w:rsid w:val="00FC7307"/>
    <w:rsid w:val="00FD2511"/>
    <w:rsid w:val="00FE280A"/>
    <w:rsid w:val="00FE7020"/>
    <w:rsid w:val="00FF1B49"/>
    <w:rsid w:val="4984139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EF309"/>
  <w15:docId w15:val="{33F05205-BDB8-4D41-9E73-9D78DFE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0F15"/>
    <w:pPr>
      <w:spacing w:after="200" w:line="276" w:lineRule="auto"/>
    </w:pPr>
    <w:rPr>
      <w:rFonts w:ascii="Calibri" w:eastAsia="Calibri" w:hAnsi="Calibri" w:cs="Calibri"/>
      <w:sz w:val="22"/>
      <w:szCs w:val="22"/>
      <w:lang w:eastAsia="en-US"/>
    </w:rPr>
  </w:style>
  <w:style w:type="paragraph" w:styleId="1">
    <w:name w:val="heading 1"/>
    <w:basedOn w:val="a"/>
    <w:next w:val="a"/>
    <w:link w:val="10"/>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pPr>
      <w:keepNext/>
      <w:keepLines/>
      <w:spacing w:after="0" w:line="278" w:lineRule="auto"/>
      <w:outlineLvl w:val="7"/>
    </w:pPr>
    <w:rPr>
      <w:rFonts w:asciiTheme="minorHAnsi" w:eastAsiaTheme="majorEastAsia" w:hAnsiTheme="minorHAnsi" w:cstheme="majorBidi"/>
      <w:i/>
      <w:iCs/>
      <w:color w:val="262626" w:themeColor="text1" w:themeTint="D9"/>
      <w:kern w:val="2"/>
      <w:sz w:val="24"/>
      <w:szCs w:val="24"/>
      <w14:ligatures w14:val="standardContextual"/>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paragraph" w:styleId="a5">
    <w:name w:val="header"/>
    <w:basedOn w:val="a"/>
    <w:link w:val="a6"/>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character" w:styleId="a7">
    <w:name w:val="Hyperlink"/>
    <w:basedOn w:val="a0"/>
    <w:uiPriority w:val="99"/>
    <w:unhideWhenUsed/>
    <w:qFormat/>
    <w:rPr>
      <w:color w:val="467886" w:themeColor="hyperlink"/>
      <w:u w:val="single"/>
    </w:rPr>
  </w:style>
  <w:style w:type="paragraph" w:styleId="a8">
    <w:name w:val="Subtitle"/>
    <w:basedOn w:val="a"/>
    <w:next w:val="a"/>
    <w:link w:val="a9"/>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ac"/>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10">
    <w:name w:val="Заголовок 1 Знак"/>
    <w:basedOn w:val="a0"/>
    <w:link w:val="1"/>
    <w:uiPriority w:val="9"/>
    <w:qFormat/>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0F4761" w:themeColor="accent1" w:themeShade="BF"/>
    </w:rPr>
  </w:style>
  <w:style w:type="character" w:customStyle="1" w:styleId="50">
    <w:name w:val="Заголовок 5 Знак"/>
    <w:basedOn w:val="a0"/>
    <w:link w:val="5"/>
    <w:uiPriority w:val="9"/>
    <w:semiHidden/>
    <w:rPr>
      <w:rFonts w:eastAsiaTheme="majorEastAsia" w:cstheme="majorBidi"/>
      <w:color w:val="0F4761"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c">
    <w:name w:val="Назва Знак"/>
    <w:basedOn w:val="a0"/>
    <w:link w:val="ab"/>
    <w:uiPriority w:val="10"/>
    <w:qFormat/>
    <w:rPr>
      <w:rFonts w:asciiTheme="majorHAnsi" w:eastAsiaTheme="majorEastAsia" w:hAnsiTheme="majorHAnsi" w:cstheme="majorBidi"/>
      <w:spacing w:val="-10"/>
      <w:kern w:val="28"/>
      <w:sz w:val="56"/>
      <w:szCs w:val="56"/>
    </w:rPr>
  </w:style>
  <w:style w:type="character" w:customStyle="1" w:styleId="a9">
    <w:name w:val="Підзаголовок Знак"/>
    <w:basedOn w:val="a0"/>
    <w:link w:val="a8"/>
    <w:uiPriority w:val="11"/>
    <w:qFormat/>
    <w:rPr>
      <w:rFonts w:eastAsiaTheme="majorEastAsia" w:cstheme="majorBidi"/>
      <w:color w:val="595959" w:themeColor="text1" w:themeTint="A6"/>
      <w:spacing w:val="15"/>
      <w:sz w:val="28"/>
      <w:szCs w:val="28"/>
    </w:rPr>
  </w:style>
  <w:style w:type="paragraph" w:styleId="ad">
    <w:name w:val="Quote"/>
    <w:basedOn w:val="a"/>
    <w:next w:val="a"/>
    <w:link w:val="ae"/>
    <w:uiPriority w:val="29"/>
    <w:qFormat/>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e">
    <w:name w:val="Цитата Знак"/>
    <w:basedOn w:val="a0"/>
    <w:link w:val="ad"/>
    <w:uiPriority w:val="29"/>
    <w:rPr>
      <w:i/>
      <w:iCs/>
      <w:color w:val="404040" w:themeColor="text1" w:themeTint="BF"/>
    </w:rPr>
  </w:style>
  <w:style w:type="paragraph" w:styleId="af">
    <w:name w:val="List Paragraph"/>
    <w:basedOn w:val="a"/>
    <w:uiPriority w:val="34"/>
    <w:qFormat/>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11">
    <w:name w:val="Сильне виокремлення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f1">
    <w:name w:val="Насичена цитата Знак"/>
    <w:basedOn w:val="a0"/>
    <w:link w:val="af0"/>
    <w:uiPriority w:val="30"/>
    <w:qFormat/>
    <w:rPr>
      <w:i/>
      <w:iCs/>
      <w:color w:val="0F4761" w:themeColor="accent1" w:themeShade="BF"/>
    </w:rPr>
  </w:style>
  <w:style w:type="character" w:customStyle="1" w:styleId="12">
    <w:name w:val="Сильне посилання1"/>
    <w:basedOn w:val="a0"/>
    <w:uiPriority w:val="32"/>
    <w:qFormat/>
    <w:rPr>
      <w:b/>
      <w:bCs/>
      <w:smallCaps/>
      <w:color w:val="0F4761" w:themeColor="accent1" w:themeShade="BF"/>
      <w:spacing w:val="5"/>
    </w:rPr>
  </w:style>
  <w:style w:type="character" w:customStyle="1" w:styleId="13">
    <w:name w:val="Незакрита згадка1"/>
    <w:basedOn w:val="a0"/>
    <w:uiPriority w:val="99"/>
    <w:semiHidden/>
    <w:unhideWhenUsed/>
    <w:rPr>
      <w:color w:val="605E5C"/>
      <w:shd w:val="clear" w:color="auto" w:fill="E1DFDD"/>
    </w:rPr>
  </w:style>
  <w:style w:type="character" w:customStyle="1" w:styleId="a6">
    <w:name w:val="Верхній колонтитул Знак"/>
    <w:basedOn w:val="a0"/>
    <w:link w:val="a5"/>
    <w:uiPriority w:val="99"/>
  </w:style>
  <w:style w:type="character" w:customStyle="1" w:styleId="a4">
    <w:name w:val="Нижній колонтитул Знак"/>
    <w:basedOn w:val="a0"/>
    <w:link w:val="a3"/>
    <w:uiPriority w:val="99"/>
  </w:style>
  <w:style w:type="table" w:customStyle="1" w:styleId="14">
    <w:name w:val="Сітка таблиці1"/>
    <w:basedOn w:val="a1"/>
    <w:next w:val="aa"/>
    <w:uiPriority w:val="59"/>
    <w:rsid w:val="00381C6B"/>
    <w:rPr>
      <w:rFonts w:eastAsia="Times New Roman"/>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вичайний1"/>
    <w:rsid w:val="000F3683"/>
    <w:rPr>
      <w:rFonts w:ascii="Times New Roman" w:eastAsia="SimSun" w:hAnsi="Times New Roman" w:cs="Times New Roman"/>
      <w:lang w:eastAsia="ja-JP"/>
    </w:rPr>
  </w:style>
  <w:style w:type="paragraph" w:styleId="16">
    <w:name w:val="toc 1"/>
    <w:basedOn w:val="a"/>
    <w:next w:val="a"/>
    <w:autoRedefine/>
    <w:uiPriority w:val="39"/>
    <w:unhideWhenUsed/>
    <w:rsid w:val="00EF1AE9"/>
    <w:pPr>
      <w:spacing w:after="100"/>
    </w:pPr>
  </w:style>
  <w:style w:type="paragraph" w:styleId="21">
    <w:name w:val="toc 2"/>
    <w:basedOn w:val="a"/>
    <w:next w:val="a"/>
    <w:autoRedefine/>
    <w:uiPriority w:val="39"/>
    <w:unhideWhenUsed/>
    <w:rsid w:val="004A29F4"/>
    <w:pPr>
      <w:spacing w:after="100"/>
      <w:ind w:left="220"/>
    </w:pPr>
  </w:style>
  <w:style w:type="table" w:customStyle="1" w:styleId="22">
    <w:name w:val="Сітка таблиці2"/>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unhideWhenUsed/>
    <w:qFormat/>
    <w:rsid w:val="002C490E"/>
    <w:pPr>
      <w:spacing w:before="240" w:after="0" w:line="259" w:lineRule="auto"/>
      <w:outlineLvl w:val="9"/>
    </w:pPr>
    <w:rPr>
      <w:kern w:val="0"/>
      <w:sz w:val="32"/>
      <w:szCs w:val="32"/>
      <w:lang w:eastAsia="uk-UA"/>
      <w14:ligatures w14:val="none"/>
    </w:rPr>
  </w:style>
  <w:style w:type="paragraph" w:styleId="32">
    <w:name w:val="toc 3"/>
    <w:basedOn w:val="a"/>
    <w:next w:val="a"/>
    <w:autoRedefine/>
    <w:uiPriority w:val="39"/>
    <w:unhideWhenUsed/>
    <w:rsid w:val="002C490E"/>
    <w:pPr>
      <w:spacing w:after="100"/>
      <w:ind w:left="440"/>
    </w:pPr>
  </w:style>
  <w:style w:type="table" w:customStyle="1" w:styleId="TableGrid1">
    <w:name w:val="Table Grid1"/>
    <w:basedOn w:val="a1"/>
    <w:next w:val="aa"/>
    <w:uiPriority w:val="39"/>
    <w:rsid w:val="00B41252"/>
    <w:rPr>
      <w:rFonts w:ascii="Arial" w:eastAsia="Arial" w:hAnsi="Arial" w:cs="Arial"/>
      <w:sz w:val="22"/>
      <w:szCs w:val="22"/>
      <w:lang w:val="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C320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4">
    <w:name w:val="Немає"/>
    <w:rsid w:val="000E46A6"/>
  </w:style>
  <w:style w:type="paragraph" w:customStyle="1" w:styleId="af5">
    <w:name w:val="Стандартний"/>
    <w:rsid w:val="000E46A6"/>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06613">
      <w:bodyDiv w:val="1"/>
      <w:marLeft w:val="0"/>
      <w:marRight w:val="0"/>
      <w:marTop w:val="0"/>
      <w:marBottom w:val="0"/>
      <w:divBdr>
        <w:top w:val="none" w:sz="0" w:space="0" w:color="auto"/>
        <w:left w:val="none" w:sz="0" w:space="0" w:color="auto"/>
        <w:bottom w:val="none" w:sz="0" w:space="0" w:color="auto"/>
        <w:right w:val="none" w:sz="0" w:space="0" w:color="auto"/>
      </w:divBdr>
    </w:div>
    <w:div w:id="663438910">
      <w:bodyDiv w:val="1"/>
      <w:marLeft w:val="0"/>
      <w:marRight w:val="0"/>
      <w:marTop w:val="0"/>
      <w:marBottom w:val="0"/>
      <w:divBdr>
        <w:top w:val="none" w:sz="0" w:space="0" w:color="auto"/>
        <w:left w:val="none" w:sz="0" w:space="0" w:color="auto"/>
        <w:bottom w:val="none" w:sz="0" w:space="0" w:color="auto"/>
        <w:right w:val="none" w:sz="0" w:space="0" w:color="auto"/>
      </w:divBdr>
    </w:div>
    <w:div w:id="1682853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C45F-4E63-4988-BCFE-030797E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1757</Words>
  <Characters>12373</Characters>
  <Application>Microsoft Office Word</Application>
  <DocSecurity>0</DocSecurity>
  <Lines>589</Lines>
  <Paragraphs>328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Сапарта Тетяна Іванівна</dc:creator>
  <cp:keywords/>
  <dc:description/>
  <cp:lastModifiedBy>Horbachova Antonina</cp:lastModifiedBy>
  <cp:revision>15</cp:revision>
  <cp:lastPrinted>2024-11-29T10:29:00Z</cp:lastPrinted>
  <dcterms:created xsi:type="dcterms:W3CDTF">2026-02-26T10:39:00Z</dcterms:created>
  <dcterms:modified xsi:type="dcterms:W3CDTF">2026-03-03T15:13:00Z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63F5949859204D5592CDA59BB11ED66D_12</vt:lpwstr>
  </property>
</Properties>
</file>